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747D1" w14:textId="77777777" w:rsidR="00F142EA" w:rsidRPr="005232D3" w:rsidRDefault="00F142EA" w:rsidP="008512BC">
      <w:pPr>
        <w:jc w:val="center"/>
        <w:rPr>
          <w:rFonts w:ascii="Times New Roman" w:hAnsi="Times New Roman" w:cs="Times New Roman"/>
        </w:rPr>
      </w:pPr>
      <w:r w:rsidRPr="005232D3">
        <w:rPr>
          <w:rFonts w:ascii="Times New Roman" w:hAnsi="Times New Roman" w:cs="Times New Roman"/>
        </w:rPr>
        <w:t>Aizkrauklē</w:t>
      </w:r>
    </w:p>
    <w:p w14:paraId="3CDCEDCB" w14:textId="030BB7EA" w:rsidR="00F142EA" w:rsidRPr="005232D3" w:rsidRDefault="4A68B56B">
      <w:pPr>
        <w:rPr>
          <w:rFonts w:ascii="Times New Roman" w:hAnsi="Times New Roman" w:cs="Times New Roman"/>
        </w:rPr>
      </w:pPr>
      <w:r w:rsidRPr="005232D3">
        <w:rPr>
          <w:rFonts w:ascii="Times New Roman" w:hAnsi="Times New Roman" w:cs="Times New Roman"/>
        </w:rPr>
        <w:t>202</w:t>
      </w:r>
      <w:r w:rsidR="00F64D08">
        <w:rPr>
          <w:rFonts w:ascii="Times New Roman" w:hAnsi="Times New Roman" w:cs="Times New Roman"/>
        </w:rPr>
        <w:t>4</w:t>
      </w:r>
      <w:r w:rsidRPr="005232D3">
        <w:rPr>
          <w:rFonts w:ascii="Times New Roman" w:hAnsi="Times New Roman" w:cs="Times New Roman"/>
        </w:rPr>
        <w:t xml:space="preserve">. gada </w:t>
      </w:r>
      <w:r w:rsidR="00F64D08">
        <w:rPr>
          <w:rFonts w:ascii="Times New Roman" w:hAnsi="Times New Roman" w:cs="Times New Roman"/>
        </w:rPr>
        <w:t>12. martā</w:t>
      </w:r>
    </w:p>
    <w:p w14:paraId="47060624" w14:textId="2A09FAAD" w:rsidR="00F142EA" w:rsidRPr="005232D3" w:rsidRDefault="00E60043" w:rsidP="00F142EA">
      <w:pPr>
        <w:jc w:val="center"/>
        <w:rPr>
          <w:rFonts w:ascii="Times New Roman" w:hAnsi="Times New Roman" w:cs="Times New Roman"/>
          <w:b/>
          <w:sz w:val="24"/>
          <w:szCs w:val="24"/>
        </w:rPr>
      </w:pPr>
      <w:r>
        <w:rPr>
          <w:rFonts w:ascii="Times New Roman" w:hAnsi="Times New Roman" w:cs="Times New Roman"/>
          <w:b/>
          <w:sz w:val="24"/>
          <w:szCs w:val="24"/>
        </w:rPr>
        <w:t>CENU APTAUJA</w:t>
      </w:r>
    </w:p>
    <w:p w14:paraId="53DF0184" w14:textId="77777777" w:rsidR="00F142EA" w:rsidRPr="005232D3" w:rsidRDefault="00F142EA" w:rsidP="00F142EA">
      <w:pPr>
        <w:jc w:val="center"/>
        <w:rPr>
          <w:rFonts w:ascii="Times New Roman" w:hAnsi="Times New Roman" w:cs="Times New Roman"/>
          <w:b/>
          <w:sz w:val="24"/>
          <w:szCs w:val="24"/>
        </w:rPr>
      </w:pPr>
      <w:r w:rsidRPr="005232D3">
        <w:rPr>
          <w:rFonts w:ascii="Times New Roman" w:hAnsi="Times New Roman" w:cs="Times New Roman"/>
          <w:b/>
          <w:sz w:val="24"/>
          <w:szCs w:val="24"/>
        </w:rPr>
        <w:t>“KOKSNES ŠĶELDAS PIEGĀDE SILTUMENERĢIJAS RAŽOŠANAI SIA “SECES KOKS”.“</w:t>
      </w:r>
    </w:p>
    <w:p w14:paraId="3CBFAED7" w14:textId="77777777" w:rsidR="00F142EA" w:rsidRPr="005232D3" w:rsidRDefault="00F142EA" w:rsidP="00795885">
      <w:pPr>
        <w:pStyle w:val="Sarakstarindkopa"/>
        <w:numPr>
          <w:ilvl w:val="0"/>
          <w:numId w:val="1"/>
        </w:numPr>
        <w:jc w:val="both"/>
        <w:rPr>
          <w:rFonts w:ascii="Times New Roman" w:hAnsi="Times New Roman" w:cs="Times New Roman"/>
          <w:b/>
        </w:rPr>
      </w:pPr>
      <w:r w:rsidRPr="005232D3">
        <w:rPr>
          <w:rFonts w:ascii="Times New Roman" w:hAnsi="Times New Roman" w:cs="Times New Roman"/>
          <w:b/>
        </w:rPr>
        <w:t>Vispārīga informācija</w:t>
      </w:r>
    </w:p>
    <w:p w14:paraId="34432971" w14:textId="77777777" w:rsidR="00F142EA" w:rsidRPr="005232D3" w:rsidRDefault="00F142EA" w:rsidP="00795885">
      <w:pPr>
        <w:pStyle w:val="Sarakstarindkopa"/>
        <w:numPr>
          <w:ilvl w:val="1"/>
          <w:numId w:val="1"/>
        </w:numPr>
        <w:jc w:val="both"/>
        <w:rPr>
          <w:rFonts w:ascii="Times New Roman" w:hAnsi="Times New Roman" w:cs="Times New Roman"/>
        </w:rPr>
      </w:pPr>
      <w:r w:rsidRPr="005232D3">
        <w:rPr>
          <w:rFonts w:ascii="Times New Roman" w:hAnsi="Times New Roman" w:cs="Times New Roman"/>
        </w:rPr>
        <w:t>Pasūtītājs:</w:t>
      </w:r>
    </w:p>
    <w:tbl>
      <w:tblPr>
        <w:tblW w:w="779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72"/>
        <w:gridCol w:w="5618"/>
      </w:tblGrid>
      <w:tr w:rsidR="00F142EA" w:rsidRPr="005232D3" w14:paraId="2CDC4013" w14:textId="77777777" w:rsidTr="4A68B56B">
        <w:trPr>
          <w:trHeight w:val="302"/>
        </w:trPr>
        <w:tc>
          <w:tcPr>
            <w:tcW w:w="2172" w:type="dxa"/>
            <w:tcBorders>
              <w:top w:val="single" w:sz="4" w:space="0" w:color="auto"/>
              <w:left w:val="single" w:sz="4" w:space="0" w:color="auto"/>
              <w:bottom w:val="single" w:sz="4" w:space="0" w:color="auto"/>
              <w:right w:val="single" w:sz="4" w:space="0" w:color="auto"/>
            </w:tcBorders>
            <w:vAlign w:val="center"/>
          </w:tcPr>
          <w:p w14:paraId="7C0952F5" w14:textId="77777777" w:rsidR="00F142EA" w:rsidRPr="005232D3" w:rsidRDefault="00F142EA" w:rsidP="00795885">
            <w:pPr>
              <w:widowControl w:val="0"/>
              <w:tabs>
                <w:tab w:val="num" w:pos="567"/>
                <w:tab w:val="num" w:pos="900"/>
              </w:tabs>
              <w:suppressAutoHyphens/>
              <w:autoSpaceDE w:val="0"/>
              <w:autoSpaceDN w:val="0"/>
              <w:adjustRightInd w:val="0"/>
              <w:spacing w:after="0" w:line="240" w:lineRule="auto"/>
              <w:ind w:left="567" w:hanging="567"/>
              <w:rPr>
                <w:rFonts w:ascii="Times New Roman" w:eastAsia="Times New Roman" w:hAnsi="Times New Roman" w:cs="Times New Roman"/>
                <w:sz w:val="24"/>
                <w:szCs w:val="24"/>
                <w:lang w:eastAsia="ar-SA"/>
              </w:rPr>
            </w:pPr>
            <w:r w:rsidRPr="005232D3">
              <w:rPr>
                <w:rFonts w:ascii="Times New Roman" w:eastAsia="Times New Roman" w:hAnsi="Times New Roman" w:cs="Times New Roman"/>
                <w:sz w:val="24"/>
                <w:szCs w:val="24"/>
                <w:lang w:eastAsia="ar-SA"/>
              </w:rPr>
              <w:t>Pasūtītājs</w:t>
            </w:r>
          </w:p>
        </w:tc>
        <w:tc>
          <w:tcPr>
            <w:tcW w:w="5618" w:type="dxa"/>
            <w:tcBorders>
              <w:top w:val="single" w:sz="4" w:space="0" w:color="auto"/>
              <w:left w:val="single" w:sz="4" w:space="0" w:color="auto"/>
              <w:bottom w:val="single" w:sz="4" w:space="0" w:color="auto"/>
              <w:right w:val="single" w:sz="4" w:space="0" w:color="auto"/>
            </w:tcBorders>
            <w:vAlign w:val="bottom"/>
          </w:tcPr>
          <w:p w14:paraId="72C3CA5B" w14:textId="77777777" w:rsidR="00F142EA" w:rsidRPr="005232D3" w:rsidRDefault="00F142EA" w:rsidP="00F142EA">
            <w:pPr>
              <w:widowControl w:val="0"/>
              <w:tabs>
                <w:tab w:val="num" w:pos="567"/>
              </w:tabs>
              <w:suppressAutoHyphens/>
              <w:autoSpaceDE w:val="0"/>
              <w:autoSpaceDN w:val="0"/>
              <w:adjustRightInd w:val="0"/>
              <w:spacing w:after="0" w:line="240" w:lineRule="auto"/>
              <w:ind w:left="567" w:hanging="567"/>
              <w:rPr>
                <w:rFonts w:ascii="Times New Roman" w:eastAsia="Times New Roman" w:hAnsi="Times New Roman" w:cs="Times New Roman"/>
                <w:sz w:val="24"/>
                <w:szCs w:val="24"/>
                <w:lang w:eastAsia="ar-SA"/>
              </w:rPr>
            </w:pPr>
            <w:r w:rsidRPr="005232D3">
              <w:rPr>
                <w:rFonts w:ascii="Times New Roman" w:eastAsia="Times New Roman" w:hAnsi="Times New Roman" w:cs="Times New Roman"/>
                <w:sz w:val="24"/>
                <w:szCs w:val="24"/>
                <w:lang w:eastAsia="ar-SA"/>
              </w:rPr>
              <w:t>SIA “SECES KOKS”</w:t>
            </w:r>
          </w:p>
        </w:tc>
      </w:tr>
      <w:tr w:rsidR="00F142EA" w:rsidRPr="005232D3" w14:paraId="4EDB105E" w14:textId="77777777" w:rsidTr="4A68B56B">
        <w:trPr>
          <w:trHeight w:val="284"/>
        </w:trPr>
        <w:tc>
          <w:tcPr>
            <w:tcW w:w="2172" w:type="dxa"/>
            <w:tcBorders>
              <w:top w:val="single" w:sz="4" w:space="0" w:color="auto"/>
              <w:left w:val="single" w:sz="4" w:space="0" w:color="auto"/>
              <w:bottom w:val="single" w:sz="4" w:space="0" w:color="auto"/>
              <w:right w:val="single" w:sz="4" w:space="0" w:color="auto"/>
            </w:tcBorders>
            <w:vAlign w:val="center"/>
          </w:tcPr>
          <w:p w14:paraId="5ADC7E06" w14:textId="77777777" w:rsidR="00F142EA" w:rsidRPr="005232D3" w:rsidRDefault="00F142EA" w:rsidP="00795885">
            <w:pPr>
              <w:widowControl w:val="0"/>
              <w:tabs>
                <w:tab w:val="num" w:pos="567"/>
                <w:tab w:val="num" w:pos="900"/>
              </w:tabs>
              <w:suppressAutoHyphens/>
              <w:autoSpaceDE w:val="0"/>
              <w:autoSpaceDN w:val="0"/>
              <w:adjustRightInd w:val="0"/>
              <w:spacing w:after="0" w:line="240" w:lineRule="auto"/>
              <w:ind w:left="567" w:hanging="567"/>
              <w:rPr>
                <w:rFonts w:ascii="Times New Roman" w:eastAsia="Times New Roman" w:hAnsi="Times New Roman" w:cs="Times New Roman"/>
                <w:sz w:val="24"/>
                <w:szCs w:val="24"/>
                <w:lang w:eastAsia="ar-SA"/>
              </w:rPr>
            </w:pPr>
            <w:r w:rsidRPr="005232D3">
              <w:rPr>
                <w:rFonts w:ascii="Times New Roman" w:eastAsia="Times New Roman" w:hAnsi="Times New Roman" w:cs="Times New Roman"/>
                <w:sz w:val="24"/>
                <w:szCs w:val="24"/>
                <w:lang w:eastAsia="ar-SA"/>
              </w:rPr>
              <w:t>Jur. adrese:</w:t>
            </w:r>
          </w:p>
        </w:tc>
        <w:tc>
          <w:tcPr>
            <w:tcW w:w="5618" w:type="dxa"/>
            <w:tcBorders>
              <w:top w:val="single" w:sz="4" w:space="0" w:color="auto"/>
              <w:left w:val="single" w:sz="4" w:space="0" w:color="auto"/>
              <w:bottom w:val="single" w:sz="4" w:space="0" w:color="auto"/>
              <w:right w:val="single" w:sz="4" w:space="0" w:color="auto"/>
            </w:tcBorders>
            <w:vAlign w:val="bottom"/>
          </w:tcPr>
          <w:p w14:paraId="146F1364" w14:textId="77777777" w:rsidR="00E60043" w:rsidRPr="005232D3" w:rsidRDefault="00E60043" w:rsidP="00E60043">
            <w:pPr>
              <w:widowControl w:val="0"/>
              <w:tabs>
                <w:tab w:val="num" w:pos="567"/>
              </w:tabs>
              <w:suppressAutoHyphens/>
              <w:autoSpaceDE w:val="0"/>
              <w:autoSpaceDN w:val="0"/>
              <w:adjustRightInd w:val="0"/>
              <w:spacing w:after="0" w:line="240" w:lineRule="auto"/>
              <w:ind w:left="567" w:right="81" w:hanging="567"/>
              <w:jc w:val="both"/>
              <w:rPr>
                <w:rFonts w:ascii="Times New Roman" w:eastAsia="Times New Roman" w:hAnsi="Times New Roman" w:cs="Times New Roman"/>
                <w:sz w:val="24"/>
                <w:szCs w:val="24"/>
                <w:lang w:eastAsia="ar-SA"/>
              </w:rPr>
            </w:pPr>
            <w:r w:rsidRPr="005232D3">
              <w:rPr>
                <w:rFonts w:ascii="Times New Roman" w:eastAsia="Times New Roman" w:hAnsi="Times New Roman" w:cs="Times New Roman"/>
                <w:sz w:val="24"/>
                <w:szCs w:val="24"/>
                <w:lang w:eastAsia="ar-SA"/>
              </w:rPr>
              <w:t>Rūpniecības iela 12, Aizkraukle, Aizkraukles nov.,</w:t>
            </w:r>
          </w:p>
          <w:p w14:paraId="7ED39D4F" w14:textId="044795CC" w:rsidR="00F142EA" w:rsidRPr="005232D3" w:rsidRDefault="00E60043" w:rsidP="00E60043">
            <w:pPr>
              <w:widowControl w:val="0"/>
              <w:tabs>
                <w:tab w:val="num" w:pos="567"/>
              </w:tabs>
              <w:suppressAutoHyphen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ar-SA"/>
              </w:rPr>
            </w:pPr>
            <w:r w:rsidRPr="005232D3">
              <w:rPr>
                <w:rFonts w:ascii="Times New Roman" w:eastAsia="Times New Roman" w:hAnsi="Times New Roman" w:cs="Times New Roman"/>
                <w:sz w:val="24"/>
                <w:szCs w:val="24"/>
                <w:lang w:eastAsia="ar-SA"/>
              </w:rPr>
              <w:t>LV-5101</w:t>
            </w:r>
          </w:p>
        </w:tc>
      </w:tr>
      <w:tr w:rsidR="00F142EA" w:rsidRPr="005232D3" w14:paraId="1D649B20" w14:textId="77777777" w:rsidTr="4A68B56B">
        <w:trPr>
          <w:trHeight w:val="284"/>
        </w:trPr>
        <w:tc>
          <w:tcPr>
            <w:tcW w:w="2172" w:type="dxa"/>
            <w:tcBorders>
              <w:top w:val="single" w:sz="4" w:space="0" w:color="auto"/>
              <w:left w:val="single" w:sz="4" w:space="0" w:color="auto"/>
              <w:bottom w:val="single" w:sz="4" w:space="0" w:color="auto"/>
              <w:right w:val="single" w:sz="4" w:space="0" w:color="auto"/>
            </w:tcBorders>
            <w:vAlign w:val="center"/>
          </w:tcPr>
          <w:p w14:paraId="7A3A4EA7" w14:textId="77777777" w:rsidR="00F142EA" w:rsidRPr="005232D3" w:rsidRDefault="00F142EA" w:rsidP="00795885">
            <w:pPr>
              <w:widowControl w:val="0"/>
              <w:tabs>
                <w:tab w:val="num" w:pos="567"/>
                <w:tab w:val="num" w:pos="900"/>
              </w:tabs>
              <w:suppressAutoHyphens/>
              <w:autoSpaceDE w:val="0"/>
              <w:autoSpaceDN w:val="0"/>
              <w:adjustRightInd w:val="0"/>
              <w:spacing w:after="0" w:line="240" w:lineRule="auto"/>
              <w:ind w:left="567" w:hanging="567"/>
              <w:rPr>
                <w:rFonts w:ascii="Times New Roman" w:eastAsia="Times New Roman" w:hAnsi="Times New Roman" w:cs="Times New Roman"/>
                <w:sz w:val="24"/>
                <w:szCs w:val="24"/>
                <w:lang w:eastAsia="ar-SA"/>
              </w:rPr>
            </w:pPr>
            <w:r w:rsidRPr="005232D3">
              <w:rPr>
                <w:rFonts w:ascii="Times New Roman" w:eastAsia="Times New Roman" w:hAnsi="Times New Roman" w:cs="Times New Roman"/>
                <w:sz w:val="24"/>
                <w:szCs w:val="24"/>
                <w:lang w:eastAsia="ar-SA"/>
              </w:rPr>
              <w:t>Reģ. Nr.</w:t>
            </w:r>
          </w:p>
        </w:tc>
        <w:tc>
          <w:tcPr>
            <w:tcW w:w="5618" w:type="dxa"/>
            <w:tcBorders>
              <w:top w:val="single" w:sz="4" w:space="0" w:color="auto"/>
              <w:left w:val="single" w:sz="4" w:space="0" w:color="auto"/>
              <w:bottom w:val="single" w:sz="4" w:space="0" w:color="auto"/>
              <w:right w:val="single" w:sz="4" w:space="0" w:color="auto"/>
            </w:tcBorders>
            <w:vAlign w:val="bottom"/>
          </w:tcPr>
          <w:p w14:paraId="7BEE57D7" w14:textId="77777777" w:rsidR="00F142EA" w:rsidRPr="005232D3" w:rsidRDefault="00F142EA" w:rsidP="00F142EA">
            <w:pPr>
              <w:widowControl w:val="0"/>
              <w:tabs>
                <w:tab w:val="num" w:pos="567"/>
              </w:tabs>
              <w:suppressAutoHyphens/>
              <w:autoSpaceDE w:val="0"/>
              <w:autoSpaceDN w:val="0"/>
              <w:adjustRightInd w:val="0"/>
              <w:spacing w:after="0" w:line="240" w:lineRule="auto"/>
              <w:ind w:left="567" w:hanging="567"/>
              <w:rPr>
                <w:rFonts w:ascii="Times New Roman" w:eastAsia="Times New Roman" w:hAnsi="Times New Roman" w:cs="Times New Roman"/>
                <w:sz w:val="24"/>
                <w:szCs w:val="24"/>
                <w:lang w:eastAsia="ar-SA"/>
              </w:rPr>
            </w:pPr>
            <w:r w:rsidRPr="005232D3">
              <w:rPr>
                <w:rFonts w:ascii="Times New Roman" w:eastAsia="Times New Roman" w:hAnsi="Times New Roman" w:cs="Times New Roman"/>
                <w:sz w:val="24"/>
                <w:szCs w:val="24"/>
                <w:lang w:eastAsia="ar-SA"/>
              </w:rPr>
              <w:t>40103687489</w:t>
            </w:r>
          </w:p>
        </w:tc>
      </w:tr>
      <w:tr w:rsidR="00F142EA" w:rsidRPr="005232D3" w14:paraId="75967540" w14:textId="77777777" w:rsidTr="4A68B56B">
        <w:trPr>
          <w:trHeight w:val="267"/>
        </w:trPr>
        <w:tc>
          <w:tcPr>
            <w:tcW w:w="2172" w:type="dxa"/>
            <w:tcBorders>
              <w:top w:val="single" w:sz="4" w:space="0" w:color="auto"/>
              <w:left w:val="single" w:sz="4" w:space="0" w:color="auto"/>
              <w:bottom w:val="single" w:sz="4" w:space="0" w:color="auto"/>
              <w:right w:val="single" w:sz="4" w:space="0" w:color="auto"/>
            </w:tcBorders>
            <w:vAlign w:val="center"/>
          </w:tcPr>
          <w:p w14:paraId="64E2A6C6" w14:textId="77777777" w:rsidR="00F142EA" w:rsidRPr="005232D3" w:rsidRDefault="00F142EA" w:rsidP="00795885">
            <w:pPr>
              <w:widowControl w:val="0"/>
              <w:tabs>
                <w:tab w:val="num" w:pos="567"/>
                <w:tab w:val="num" w:pos="900"/>
              </w:tabs>
              <w:suppressAutoHyphens/>
              <w:autoSpaceDE w:val="0"/>
              <w:autoSpaceDN w:val="0"/>
              <w:adjustRightInd w:val="0"/>
              <w:spacing w:after="0" w:line="240" w:lineRule="auto"/>
              <w:ind w:left="567" w:hanging="567"/>
              <w:rPr>
                <w:rFonts w:ascii="Times New Roman" w:eastAsia="Times New Roman" w:hAnsi="Times New Roman" w:cs="Times New Roman"/>
                <w:sz w:val="24"/>
                <w:szCs w:val="24"/>
                <w:lang w:eastAsia="ar-SA"/>
              </w:rPr>
            </w:pPr>
            <w:r w:rsidRPr="005232D3">
              <w:rPr>
                <w:rFonts w:ascii="Times New Roman" w:eastAsia="Times New Roman" w:hAnsi="Times New Roman" w:cs="Times New Roman"/>
                <w:bCs/>
                <w:sz w:val="24"/>
                <w:szCs w:val="24"/>
                <w:lang w:eastAsia="ar-SA"/>
              </w:rPr>
              <w:t>Katlu mājas adrese:</w:t>
            </w:r>
          </w:p>
        </w:tc>
        <w:tc>
          <w:tcPr>
            <w:tcW w:w="5618" w:type="dxa"/>
            <w:tcBorders>
              <w:top w:val="single" w:sz="4" w:space="0" w:color="auto"/>
              <w:left w:val="single" w:sz="4" w:space="0" w:color="auto"/>
              <w:bottom w:val="single" w:sz="4" w:space="0" w:color="auto"/>
              <w:right w:val="single" w:sz="4" w:space="0" w:color="auto"/>
            </w:tcBorders>
          </w:tcPr>
          <w:p w14:paraId="05E05A44" w14:textId="77777777" w:rsidR="00F142EA" w:rsidRPr="005232D3" w:rsidRDefault="00F142EA" w:rsidP="00F142EA">
            <w:pPr>
              <w:widowControl w:val="0"/>
              <w:tabs>
                <w:tab w:val="num" w:pos="567"/>
              </w:tabs>
              <w:suppressAutoHyphens/>
              <w:autoSpaceDE w:val="0"/>
              <w:autoSpaceDN w:val="0"/>
              <w:adjustRightInd w:val="0"/>
              <w:spacing w:after="0" w:line="240" w:lineRule="auto"/>
              <w:ind w:left="567" w:right="81" w:hanging="567"/>
              <w:jc w:val="both"/>
              <w:rPr>
                <w:rFonts w:ascii="Times New Roman" w:eastAsia="Times New Roman" w:hAnsi="Times New Roman" w:cs="Times New Roman"/>
                <w:sz w:val="24"/>
                <w:szCs w:val="24"/>
                <w:lang w:eastAsia="ar-SA"/>
              </w:rPr>
            </w:pPr>
            <w:r w:rsidRPr="005232D3">
              <w:rPr>
                <w:rFonts w:ascii="Times New Roman" w:eastAsia="Times New Roman" w:hAnsi="Times New Roman" w:cs="Times New Roman"/>
                <w:sz w:val="24"/>
                <w:szCs w:val="24"/>
                <w:lang w:eastAsia="ar-SA"/>
              </w:rPr>
              <w:t>Rūpniecības iela 12, Aizkraukle, Aizkraukles nov.,</w:t>
            </w:r>
          </w:p>
          <w:p w14:paraId="6E4E5322" w14:textId="77777777" w:rsidR="00F142EA" w:rsidRPr="005232D3" w:rsidRDefault="00F142EA" w:rsidP="00F142EA">
            <w:pPr>
              <w:widowControl w:val="0"/>
              <w:tabs>
                <w:tab w:val="num" w:pos="567"/>
              </w:tabs>
              <w:suppressAutoHyphens/>
              <w:autoSpaceDE w:val="0"/>
              <w:autoSpaceDN w:val="0"/>
              <w:adjustRightInd w:val="0"/>
              <w:spacing w:after="0" w:line="240" w:lineRule="auto"/>
              <w:ind w:left="567" w:right="81" w:hanging="567"/>
              <w:jc w:val="both"/>
              <w:rPr>
                <w:rFonts w:ascii="Times New Roman" w:eastAsia="Times New Roman" w:hAnsi="Times New Roman" w:cs="Times New Roman"/>
                <w:sz w:val="24"/>
                <w:szCs w:val="24"/>
                <w:lang w:eastAsia="ar-SA"/>
              </w:rPr>
            </w:pPr>
            <w:r w:rsidRPr="005232D3">
              <w:rPr>
                <w:rFonts w:ascii="Times New Roman" w:eastAsia="Times New Roman" w:hAnsi="Times New Roman" w:cs="Times New Roman"/>
                <w:sz w:val="24"/>
                <w:szCs w:val="24"/>
                <w:lang w:eastAsia="ar-SA"/>
              </w:rPr>
              <w:t>LV-5101</w:t>
            </w:r>
          </w:p>
        </w:tc>
      </w:tr>
      <w:tr w:rsidR="00F142EA" w:rsidRPr="005232D3" w14:paraId="356A82FA" w14:textId="77777777" w:rsidTr="4A68B56B">
        <w:trPr>
          <w:trHeight w:val="267"/>
        </w:trPr>
        <w:tc>
          <w:tcPr>
            <w:tcW w:w="2172" w:type="dxa"/>
            <w:tcBorders>
              <w:top w:val="single" w:sz="4" w:space="0" w:color="auto"/>
              <w:left w:val="single" w:sz="4" w:space="0" w:color="auto"/>
              <w:bottom w:val="single" w:sz="4" w:space="0" w:color="auto"/>
              <w:right w:val="single" w:sz="4" w:space="0" w:color="auto"/>
            </w:tcBorders>
            <w:vAlign w:val="center"/>
          </w:tcPr>
          <w:p w14:paraId="748FD340" w14:textId="77777777" w:rsidR="00F142EA" w:rsidRPr="005232D3" w:rsidRDefault="00F142EA" w:rsidP="00795885">
            <w:pPr>
              <w:widowControl w:val="0"/>
              <w:tabs>
                <w:tab w:val="num" w:pos="567"/>
                <w:tab w:val="num" w:pos="900"/>
              </w:tabs>
              <w:suppressAutoHyphens/>
              <w:autoSpaceDE w:val="0"/>
              <w:autoSpaceDN w:val="0"/>
              <w:adjustRightInd w:val="0"/>
              <w:spacing w:after="0" w:line="240" w:lineRule="auto"/>
              <w:ind w:left="567" w:hanging="567"/>
              <w:rPr>
                <w:rFonts w:ascii="Times New Roman" w:eastAsia="Times New Roman" w:hAnsi="Times New Roman" w:cs="Times New Roman"/>
                <w:sz w:val="24"/>
                <w:szCs w:val="24"/>
                <w:lang w:eastAsia="ar-SA"/>
              </w:rPr>
            </w:pPr>
            <w:r w:rsidRPr="005232D3">
              <w:rPr>
                <w:rFonts w:ascii="Times New Roman" w:eastAsia="Times New Roman" w:hAnsi="Times New Roman" w:cs="Times New Roman"/>
                <w:bCs/>
                <w:sz w:val="24"/>
                <w:szCs w:val="24"/>
                <w:lang w:eastAsia="ar-SA"/>
              </w:rPr>
              <w:t>Kontaktpersona</w:t>
            </w:r>
          </w:p>
        </w:tc>
        <w:tc>
          <w:tcPr>
            <w:tcW w:w="5618" w:type="dxa"/>
            <w:tcBorders>
              <w:top w:val="single" w:sz="4" w:space="0" w:color="auto"/>
              <w:left w:val="single" w:sz="4" w:space="0" w:color="auto"/>
              <w:bottom w:val="single" w:sz="4" w:space="0" w:color="auto"/>
              <w:right w:val="single" w:sz="4" w:space="0" w:color="auto"/>
            </w:tcBorders>
          </w:tcPr>
          <w:p w14:paraId="672A6659" w14:textId="5BEC465E" w:rsidR="00F142EA" w:rsidRPr="005232D3" w:rsidRDefault="070B9BD9" w:rsidP="00A51329">
            <w:pPr>
              <w:widowControl w:val="0"/>
              <w:tabs>
                <w:tab w:val="num" w:pos="567"/>
              </w:tabs>
              <w:suppressAutoHyphens/>
              <w:autoSpaceDE w:val="0"/>
              <w:autoSpaceDN w:val="0"/>
              <w:adjustRightInd w:val="0"/>
              <w:spacing w:after="0" w:line="240" w:lineRule="auto"/>
              <w:ind w:left="567" w:right="81" w:hanging="567"/>
              <w:jc w:val="both"/>
              <w:rPr>
                <w:rFonts w:ascii="Times New Roman" w:eastAsia="Times New Roman" w:hAnsi="Times New Roman" w:cs="Times New Roman"/>
                <w:sz w:val="24"/>
                <w:szCs w:val="24"/>
                <w:lang w:eastAsia="ar-SA"/>
              </w:rPr>
            </w:pPr>
            <w:r w:rsidRPr="005232D3">
              <w:rPr>
                <w:rFonts w:ascii="Times New Roman" w:eastAsia="Times New Roman" w:hAnsi="Times New Roman" w:cs="Times New Roman"/>
                <w:sz w:val="24"/>
                <w:szCs w:val="24"/>
                <w:lang w:eastAsia="ar-SA"/>
              </w:rPr>
              <w:t>Artis Salmiņš</w:t>
            </w:r>
          </w:p>
        </w:tc>
      </w:tr>
      <w:tr w:rsidR="00F142EA" w:rsidRPr="005232D3" w14:paraId="48EC70B1" w14:textId="77777777" w:rsidTr="4A68B56B">
        <w:trPr>
          <w:trHeight w:val="267"/>
        </w:trPr>
        <w:tc>
          <w:tcPr>
            <w:tcW w:w="2172" w:type="dxa"/>
            <w:tcBorders>
              <w:top w:val="single" w:sz="4" w:space="0" w:color="auto"/>
              <w:left w:val="single" w:sz="4" w:space="0" w:color="auto"/>
              <w:bottom w:val="single" w:sz="4" w:space="0" w:color="auto"/>
              <w:right w:val="single" w:sz="4" w:space="0" w:color="auto"/>
            </w:tcBorders>
            <w:vAlign w:val="center"/>
          </w:tcPr>
          <w:p w14:paraId="36F1B20F" w14:textId="77777777" w:rsidR="00F142EA" w:rsidRPr="005232D3" w:rsidRDefault="00F142EA" w:rsidP="00795885">
            <w:pPr>
              <w:widowControl w:val="0"/>
              <w:tabs>
                <w:tab w:val="num" w:pos="567"/>
                <w:tab w:val="num" w:pos="900"/>
              </w:tabs>
              <w:suppressAutoHyphens/>
              <w:autoSpaceDE w:val="0"/>
              <w:autoSpaceDN w:val="0"/>
              <w:adjustRightInd w:val="0"/>
              <w:spacing w:after="0" w:line="240" w:lineRule="auto"/>
              <w:ind w:left="567" w:hanging="567"/>
              <w:rPr>
                <w:rFonts w:ascii="Times New Roman" w:eastAsia="Times New Roman" w:hAnsi="Times New Roman" w:cs="Times New Roman"/>
                <w:sz w:val="24"/>
                <w:szCs w:val="24"/>
                <w:lang w:eastAsia="ar-SA"/>
              </w:rPr>
            </w:pPr>
            <w:r w:rsidRPr="005232D3">
              <w:rPr>
                <w:rFonts w:ascii="Times New Roman" w:eastAsia="Times New Roman" w:hAnsi="Times New Roman" w:cs="Times New Roman"/>
                <w:bCs/>
                <w:sz w:val="24"/>
                <w:szCs w:val="24"/>
                <w:lang w:eastAsia="ar-SA"/>
              </w:rPr>
              <w:t>Tālruņa Nr.</w:t>
            </w:r>
          </w:p>
        </w:tc>
        <w:tc>
          <w:tcPr>
            <w:tcW w:w="5618" w:type="dxa"/>
            <w:tcBorders>
              <w:top w:val="single" w:sz="4" w:space="0" w:color="auto"/>
              <w:left w:val="single" w:sz="4" w:space="0" w:color="auto"/>
              <w:bottom w:val="single" w:sz="4" w:space="0" w:color="auto"/>
              <w:right w:val="single" w:sz="4" w:space="0" w:color="auto"/>
            </w:tcBorders>
          </w:tcPr>
          <w:p w14:paraId="0A37501D" w14:textId="4D4C72B5" w:rsidR="00F142EA" w:rsidRPr="005232D3" w:rsidRDefault="070B9BD9" w:rsidP="00F142EA">
            <w:pPr>
              <w:widowControl w:val="0"/>
              <w:tabs>
                <w:tab w:val="num" w:pos="567"/>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232D3">
              <w:rPr>
                <w:rFonts w:ascii="Times New Roman" w:eastAsia="Times New Roman" w:hAnsi="Times New Roman" w:cs="Times New Roman"/>
                <w:sz w:val="24"/>
                <w:szCs w:val="24"/>
                <w:lang w:eastAsia="ar-SA"/>
              </w:rPr>
              <w:t>+ 371 26620130</w:t>
            </w:r>
          </w:p>
        </w:tc>
      </w:tr>
      <w:tr w:rsidR="00F142EA" w:rsidRPr="005232D3" w14:paraId="0C20289A" w14:textId="77777777" w:rsidTr="4A68B56B">
        <w:trPr>
          <w:trHeight w:val="267"/>
        </w:trPr>
        <w:tc>
          <w:tcPr>
            <w:tcW w:w="2172" w:type="dxa"/>
            <w:tcBorders>
              <w:top w:val="single" w:sz="4" w:space="0" w:color="auto"/>
              <w:left w:val="single" w:sz="4" w:space="0" w:color="auto"/>
              <w:bottom w:val="single" w:sz="4" w:space="0" w:color="auto"/>
              <w:right w:val="single" w:sz="4" w:space="0" w:color="auto"/>
            </w:tcBorders>
            <w:vAlign w:val="center"/>
          </w:tcPr>
          <w:p w14:paraId="4F755812" w14:textId="77777777" w:rsidR="00F142EA" w:rsidRPr="005232D3" w:rsidRDefault="00F142EA" w:rsidP="00795885">
            <w:pPr>
              <w:widowControl w:val="0"/>
              <w:tabs>
                <w:tab w:val="num" w:pos="567"/>
                <w:tab w:val="num" w:pos="900"/>
              </w:tabs>
              <w:suppressAutoHyphens/>
              <w:autoSpaceDE w:val="0"/>
              <w:autoSpaceDN w:val="0"/>
              <w:adjustRightInd w:val="0"/>
              <w:spacing w:after="0" w:line="240" w:lineRule="auto"/>
              <w:ind w:left="567" w:hanging="567"/>
              <w:rPr>
                <w:rFonts w:ascii="Times New Roman" w:eastAsia="Times New Roman" w:hAnsi="Times New Roman" w:cs="Times New Roman"/>
                <w:sz w:val="24"/>
                <w:szCs w:val="24"/>
                <w:lang w:eastAsia="ar-SA"/>
              </w:rPr>
            </w:pPr>
            <w:r w:rsidRPr="005232D3">
              <w:rPr>
                <w:rFonts w:ascii="Times New Roman" w:eastAsia="Times New Roman" w:hAnsi="Times New Roman" w:cs="Times New Roman"/>
                <w:bCs/>
                <w:sz w:val="24"/>
                <w:szCs w:val="24"/>
                <w:lang w:eastAsia="ar-SA"/>
              </w:rPr>
              <w:t>E-pasta adrese</w:t>
            </w:r>
          </w:p>
        </w:tc>
        <w:tc>
          <w:tcPr>
            <w:tcW w:w="5618" w:type="dxa"/>
            <w:tcBorders>
              <w:top w:val="single" w:sz="4" w:space="0" w:color="auto"/>
              <w:left w:val="single" w:sz="4" w:space="0" w:color="auto"/>
              <w:bottom w:val="single" w:sz="4" w:space="0" w:color="auto"/>
              <w:right w:val="single" w:sz="4" w:space="0" w:color="auto"/>
            </w:tcBorders>
          </w:tcPr>
          <w:p w14:paraId="59EB28AD" w14:textId="4D6DE11B" w:rsidR="00F142EA" w:rsidRPr="005232D3" w:rsidRDefault="4A68B56B" w:rsidP="00F142EA">
            <w:pPr>
              <w:widowControl w:val="0"/>
              <w:tabs>
                <w:tab w:val="num" w:pos="567"/>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hyperlink r:id="rId7">
              <w:r w:rsidRPr="005232D3">
                <w:rPr>
                  <w:rStyle w:val="Hipersaite"/>
                  <w:rFonts w:ascii="Times New Roman" w:eastAsia="Times New Roman" w:hAnsi="Times New Roman" w:cs="Times New Roman"/>
                  <w:sz w:val="24"/>
                  <w:szCs w:val="24"/>
                  <w:lang w:eastAsia="ar-SA"/>
                </w:rPr>
                <w:t>info@seceskoks.lv</w:t>
              </w:r>
            </w:hyperlink>
            <w:r w:rsidRPr="005232D3">
              <w:rPr>
                <w:rFonts w:ascii="Times New Roman" w:eastAsia="Times New Roman" w:hAnsi="Times New Roman" w:cs="Times New Roman"/>
                <w:sz w:val="24"/>
                <w:szCs w:val="24"/>
                <w:lang w:eastAsia="ar-SA"/>
              </w:rPr>
              <w:t xml:space="preserve"> </w:t>
            </w:r>
          </w:p>
        </w:tc>
      </w:tr>
    </w:tbl>
    <w:p w14:paraId="364FE76D" w14:textId="0E4A3E62" w:rsidR="00795885" w:rsidRPr="005232D3" w:rsidRDefault="00F64D08" w:rsidP="4A68B56B">
      <w:pPr>
        <w:pStyle w:val="Sarakstarindkopa"/>
        <w:numPr>
          <w:ilvl w:val="1"/>
          <w:numId w:val="1"/>
        </w:numPr>
        <w:spacing w:before="240" w:after="120"/>
        <w:jc w:val="both"/>
        <w:rPr>
          <w:rFonts w:ascii="Times New Roman" w:eastAsia="Times New Roman" w:hAnsi="Times New Roman" w:cs="Times New Roman"/>
          <w:sz w:val="24"/>
          <w:szCs w:val="24"/>
          <w:lang w:eastAsia="ar-SA"/>
        </w:rPr>
      </w:pPr>
      <w:r>
        <w:rPr>
          <w:rFonts w:ascii="Times New Roman" w:hAnsi="Times New Roman" w:cs="Times New Roman"/>
        </w:rPr>
        <w:t xml:space="preserve"> </w:t>
      </w:r>
      <w:r w:rsidR="4A68B56B" w:rsidRPr="005232D3">
        <w:rPr>
          <w:rFonts w:ascii="Times New Roman" w:hAnsi="Times New Roman" w:cs="Times New Roman"/>
        </w:rPr>
        <w:t xml:space="preserve">piedāvājumus var iesniegt līdz </w:t>
      </w:r>
      <w:r w:rsidR="4A68B56B" w:rsidRPr="005232D3">
        <w:rPr>
          <w:rFonts w:ascii="Times New Roman" w:hAnsi="Times New Roman" w:cs="Times New Roman"/>
          <w:b/>
          <w:bCs/>
        </w:rPr>
        <w:t>202</w:t>
      </w:r>
      <w:r w:rsidR="00C378A6">
        <w:rPr>
          <w:rFonts w:ascii="Times New Roman" w:hAnsi="Times New Roman" w:cs="Times New Roman"/>
          <w:b/>
          <w:bCs/>
        </w:rPr>
        <w:t>5</w:t>
      </w:r>
      <w:r w:rsidR="4A68B56B" w:rsidRPr="005232D3">
        <w:rPr>
          <w:rFonts w:ascii="Times New Roman" w:hAnsi="Times New Roman" w:cs="Times New Roman"/>
          <w:b/>
          <w:bCs/>
        </w:rPr>
        <w:t xml:space="preserve">. </w:t>
      </w:r>
      <w:r w:rsidR="4A68B56B" w:rsidRPr="00B64D8D">
        <w:rPr>
          <w:rFonts w:ascii="Times New Roman" w:hAnsi="Times New Roman" w:cs="Times New Roman"/>
          <w:b/>
          <w:bCs/>
        </w:rPr>
        <w:t xml:space="preserve">gada </w:t>
      </w:r>
      <w:r w:rsidR="00C378A6">
        <w:rPr>
          <w:rFonts w:ascii="Times New Roman" w:hAnsi="Times New Roman" w:cs="Times New Roman"/>
          <w:b/>
          <w:bCs/>
        </w:rPr>
        <w:t>21. martam</w:t>
      </w:r>
      <w:r w:rsidR="4A68B56B" w:rsidRPr="005232D3">
        <w:rPr>
          <w:rFonts w:ascii="Times New Roman" w:hAnsi="Times New Roman" w:cs="Times New Roman"/>
          <w:b/>
          <w:bCs/>
        </w:rPr>
        <w:t xml:space="preserve"> plkst. 1</w:t>
      </w:r>
      <w:r w:rsidR="00C378A6">
        <w:rPr>
          <w:rFonts w:ascii="Times New Roman" w:hAnsi="Times New Roman" w:cs="Times New Roman"/>
          <w:b/>
          <w:bCs/>
        </w:rPr>
        <w:t>2</w:t>
      </w:r>
      <w:r w:rsidR="4A68B56B" w:rsidRPr="005232D3">
        <w:rPr>
          <w:rFonts w:ascii="Times New Roman" w:hAnsi="Times New Roman" w:cs="Times New Roman"/>
          <w:b/>
          <w:bCs/>
        </w:rPr>
        <w:t>:00</w:t>
      </w:r>
      <w:r w:rsidR="4A68B56B" w:rsidRPr="005232D3">
        <w:rPr>
          <w:rFonts w:ascii="Times New Roman" w:hAnsi="Times New Roman" w:cs="Times New Roman"/>
        </w:rPr>
        <w:t xml:space="preserve"> Rūpniecības iela 12, Aizkraukle, Aizkraukles nov., LV-5101</w:t>
      </w:r>
      <w:r w:rsidR="007D3696">
        <w:rPr>
          <w:rFonts w:ascii="Times New Roman" w:hAnsi="Times New Roman" w:cs="Times New Roman"/>
        </w:rPr>
        <w:t xml:space="preserve"> </w:t>
      </w:r>
      <w:r w:rsidR="4A68B56B" w:rsidRPr="005232D3">
        <w:rPr>
          <w:rFonts w:ascii="Times New Roman" w:hAnsi="Times New Roman" w:cs="Times New Roman"/>
        </w:rPr>
        <w:t xml:space="preserve">iesniedzot personīgi, atsūtot pa pastu vai atsūtot elektroniski uz </w:t>
      </w:r>
      <w:hyperlink r:id="rId8">
        <w:r w:rsidR="4A68B56B" w:rsidRPr="005232D3">
          <w:rPr>
            <w:rStyle w:val="Hipersaite"/>
            <w:rFonts w:ascii="Times New Roman" w:hAnsi="Times New Roman" w:cs="Times New Roman"/>
          </w:rPr>
          <w:t>i</w:t>
        </w:r>
        <w:r w:rsidR="4A68B56B" w:rsidRPr="005232D3">
          <w:rPr>
            <w:rStyle w:val="Hipersaite"/>
            <w:rFonts w:ascii="Times New Roman" w:eastAsia="Times New Roman" w:hAnsi="Times New Roman" w:cs="Times New Roman"/>
            <w:sz w:val="24"/>
            <w:szCs w:val="24"/>
            <w:lang w:eastAsia="ar-SA"/>
          </w:rPr>
          <w:t>nfo@seceskoks.lv</w:t>
        </w:r>
      </w:hyperlink>
      <w:r w:rsidR="4A68B56B" w:rsidRPr="005232D3">
        <w:rPr>
          <w:rFonts w:ascii="Times New Roman" w:eastAsia="Times New Roman" w:hAnsi="Times New Roman" w:cs="Times New Roman"/>
          <w:sz w:val="24"/>
          <w:szCs w:val="24"/>
          <w:lang w:eastAsia="ar-SA"/>
        </w:rPr>
        <w:t xml:space="preserve"> </w:t>
      </w:r>
    </w:p>
    <w:p w14:paraId="04AB0405" w14:textId="75F48670" w:rsidR="00F142EA" w:rsidRPr="005232D3" w:rsidRDefault="4A68B56B" w:rsidP="00795885">
      <w:pPr>
        <w:pStyle w:val="Sarakstarindkopa"/>
        <w:numPr>
          <w:ilvl w:val="1"/>
          <w:numId w:val="1"/>
        </w:numPr>
        <w:rPr>
          <w:rFonts w:ascii="Times New Roman" w:hAnsi="Times New Roman" w:cs="Times New Roman"/>
        </w:rPr>
      </w:pPr>
      <w:r w:rsidRPr="005232D3">
        <w:rPr>
          <w:rFonts w:ascii="Times New Roman" w:hAnsi="Times New Roman" w:cs="Times New Roman"/>
        </w:rPr>
        <w:t>Pretendenta iesniegtais piedāvājums ir spēkā, t.i., saistošs iesniedzējam, līdz līguma noslēgšanai.</w:t>
      </w:r>
    </w:p>
    <w:p w14:paraId="0677CA30" w14:textId="77777777" w:rsidR="0011160A" w:rsidRPr="005232D3" w:rsidRDefault="0011160A" w:rsidP="0011160A">
      <w:pPr>
        <w:pStyle w:val="Sarakstarindkopa"/>
        <w:numPr>
          <w:ilvl w:val="0"/>
          <w:numId w:val="1"/>
        </w:numPr>
        <w:rPr>
          <w:rFonts w:ascii="Times New Roman" w:hAnsi="Times New Roman" w:cs="Times New Roman"/>
          <w:b/>
        </w:rPr>
      </w:pPr>
      <w:r w:rsidRPr="005232D3">
        <w:rPr>
          <w:rFonts w:ascii="Times New Roman" w:hAnsi="Times New Roman" w:cs="Times New Roman"/>
          <w:b/>
        </w:rPr>
        <w:t>Informācija par iepirkuma priekšmetu</w:t>
      </w:r>
    </w:p>
    <w:p w14:paraId="5FD2E343" w14:textId="77777777" w:rsidR="0011160A" w:rsidRPr="005232D3" w:rsidRDefault="0011160A" w:rsidP="0011160A">
      <w:pPr>
        <w:pStyle w:val="Sarakstarindkopa"/>
        <w:numPr>
          <w:ilvl w:val="1"/>
          <w:numId w:val="1"/>
        </w:numPr>
        <w:rPr>
          <w:rFonts w:ascii="Times New Roman" w:hAnsi="Times New Roman" w:cs="Times New Roman"/>
        </w:rPr>
      </w:pPr>
      <w:r w:rsidRPr="005232D3">
        <w:rPr>
          <w:rFonts w:ascii="Times New Roman" w:hAnsi="Times New Roman" w:cs="Times New Roman"/>
        </w:rPr>
        <w:t>Iepirkuma priekšmets ir koksnes šķeldas piegāde katlu mājai Rūpniecības ielā 12, Aizkrauklē saskaņā</w:t>
      </w:r>
      <w:r w:rsidR="00B26D43" w:rsidRPr="005232D3">
        <w:rPr>
          <w:rFonts w:ascii="Times New Roman" w:hAnsi="Times New Roman" w:cs="Times New Roman"/>
        </w:rPr>
        <w:t xml:space="preserve"> ar</w:t>
      </w:r>
      <w:r w:rsidRPr="005232D3">
        <w:rPr>
          <w:rFonts w:ascii="Times New Roman" w:hAnsi="Times New Roman" w:cs="Times New Roman"/>
        </w:rPr>
        <w:t xml:space="preserve"> šķeldas kvalitātes prasībām un piegādes nosacījumiem (Pielikums Nr.</w:t>
      </w:r>
      <w:r w:rsidR="00550EA1" w:rsidRPr="005232D3">
        <w:rPr>
          <w:rFonts w:ascii="Times New Roman" w:hAnsi="Times New Roman" w:cs="Times New Roman"/>
        </w:rPr>
        <w:t xml:space="preserve"> 1</w:t>
      </w:r>
      <w:r w:rsidRPr="005232D3">
        <w:rPr>
          <w:rFonts w:ascii="Times New Roman" w:hAnsi="Times New Roman" w:cs="Times New Roman"/>
        </w:rPr>
        <w:t>)</w:t>
      </w:r>
      <w:r w:rsidR="00B26D43" w:rsidRPr="005232D3">
        <w:rPr>
          <w:rFonts w:ascii="Times New Roman" w:hAnsi="Times New Roman" w:cs="Times New Roman"/>
        </w:rPr>
        <w:t>.</w:t>
      </w:r>
    </w:p>
    <w:p w14:paraId="31853606" w14:textId="059CD3FF" w:rsidR="0011160A" w:rsidRPr="005232D3" w:rsidRDefault="070B9BD9" w:rsidP="0011160A">
      <w:pPr>
        <w:pStyle w:val="Sarakstarindkopa"/>
        <w:numPr>
          <w:ilvl w:val="1"/>
          <w:numId w:val="1"/>
        </w:numPr>
        <w:rPr>
          <w:rFonts w:ascii="Times New Roman" w:hAnsi="Times New Roman" w:cs="Times New Roman"/>
        </w:rPr>
      </w:pPr>
      <w:r w:rsidRPr="005232D3">
        <w:rPr>
          <w:rFonts w:ascii="Times New Roman" w:hAnsi="Times New Roman" w:cs="Times New Roman"/>
        </w:rPr>
        <w:t xml:space="preserve"> Pretendents brīvā formā iesniedz šķeldas cenas piedāvājumu par vienu ber. m³ un kurināmā šķeldas apjomus pa mēnešiem.</w:t>
      </w:r>
    </w:p>
    <w:p w14:paraId="7FDD3AE0" w14:textId="3C9E6281" w:rsidR="00B26D43" w:rsidRPr="005232D3" w:rsidRDefault="4A68B56B" w:rsidP="0011160A">
      <w:pPr>
        <w:pStyle w:val="Sarakstarindkopa"/>
        <w:numPr>
          <w:ilvl w:val="1"/>
          <w:numId w:val="1"/>
        </w:numPr>
        <w:rPr>
          <w:rFonts w:ascii="Times New Roman" w:hAnsi="Times New Roman" w:cs="Times New Roman"/>
        </w:rPr>
      </w:pPr>
      <w:r w:rsidRPr="005232D3">
        <w:rPr>
          <w:rFonts w:ascii="Times New Roman" w:hAnsi="Times New Roman" w:cs="Times New Roman"/>
        </w:rPr>
        <w:t>Piegādes termiņš no 202</w:t>
      </w:r>
      <w:r w:rsidR="00C378A6">
        <w:rPr>
          <w:rFonts w:ascii="Times New Roman" w:hAnsi="Times New Roman" w:cs="Times New Roman"/>
        </w:rPr>
        <w:t>5</w:t>
      </w:r>
      <w:r w:rsidRPr="005232D3">
        <w:rPr>
          <w:rFonts w:ascii="Times New Roman" w:hAnsi="Times New Roman" w:cs="Times New Roman"/>
        </w:rPr>
        <w:t xml:space="preserve">. gada 01. </w:t>
      </w:r>
      <w:r w:rsidR="00081135">
        <w:rPr>
          <w:rFonts w:ascii="Times New Roman" w:hAnsi="Times New Roman" w:cs="Times New Roman"/>
        </w:rPr>
        <w:t>maija</w:t>
      </w:r>
      <w:r w:rsidRPr="005232D3">
        <w:rPr>
          <w:rFonts w:ascii="Times New Roman" w:hAnsi="Times New Roman" w:cs="Times New Roman"/>
        </w:rPr>
        <w:t xml:space="preserve"> līdz 202</w:t>
      </w:r>
      <w:r w:rsidR="00C378A6">
        <w:rPr>
          <w:rFonts w:ascii="Times New Roman" w:hAnsi="Times New Roman" w:cs="Times New Roman"/>
        </w:rPr>
        <w:t>5</w:t>
      </w:r>
      <w:r w:rsidRPr="005232D3">
        <w:rPr>
          <w:rFonts w:ascii="Times New Roman" w:hAnsi="Times New Roman" w:cs="Times New Roman"/>
        </w:rPr>
        <w:t xml:space="preserve">. gada </w:t>
      </w:r>
      <w:r w:rsidR="007D3696">
        <w:rPr>
          <w:rFonts w:ascii="Times New Roman" w:hAnsi="Times New Roman" w:cs="Times New Roman"/>
        </w:rPr>
        <w:t xml:space="preserve">30. </w:t>
      </w:r>
      <w:r w:rsidR="00081135">
        <w:rPr>
          <w:rFonts w:ascii="Times New Roman" w:hAnsi="Times New Roman" w:cs="Times New Roman"/>
        </w:rPr>
        <w:t>septembrim</w:t>
      </w:r>
      <w:r w:rsidRPr="005232D3">
        <w:rPr>
          <w:rFonts w:ascii="Times New Roman" w:hAnsi="Times New Roman" w:cs="Times New Roman"/>
        </w:rPr>
        <w:t>.</w:t>
      </w:r>
    </w:p>
    <w:p w14:paraId="2609DCD9" w14:textId="77777777" w:rsidR="00B26D43" w:rsidRPr="005232D3" w:rsidRDefault="00B26D43" w:rsidP="0011160A">
      <w:pPr>
        <w:pStyle w:val="Sarakstarindkopa"/>
        <w:numPr>
          <w:ilvl w:val="1"/>
          <w:numId w:val="1"/>
        </w:numPr>
        <w:rPr>
          <w:rFonts w:ascii="Times New Roman" w:hAnsi="Times New Roman" w:cs="Times New Roman"/>
        </w:rPr>
      </w:pPr>
      <w:r w:rsidRPr="005232D3">
        <w:rPr>
          <w:rFonts w:ascii="Times New Roman" w:hAnsi="Times New Roman" w:cs="Times New Roman"/>
        </w:rPr>
        <w:t>Piegādes vieta: Rūpniecības iela 12, Aizkraukle, LV-5101.</w:t>
      </w:r>
    </w:p>
    <w:p w14:paraId="7494D050" w14:textId="77777777" w:rsidR="00B26D43" w:rsidRPr="005232D3" w:rsidRDefault="00B26D43" w:rsidP="00B26D43">
      <w:pPr>
        <w:pStyle w:val="Sarakstarindkopa"/>
        <w:numPr>
          <w:ilvl w:val="0"/>
          <w:numId w:val="1"/>
        </w:numPr>
        <w:rPr>
          <w:rFonts w:ascii="Times New Roman" w:hAnsi="Times New Roman" w:cs="Times New Roman"/>
          <w:b/>
        </w:rPr>
      </w:pPr>
      <w:r w:rsidRPr="005232D3">
        <w:rPr>
          <w:rFonts w:ascii="Times New Roman" w:hAnsi="Times New Roman" w:cs="Times New Roman"/>
          <w:b/>
        </w:rPr>
        <w:t>Iesniedzamie dokumenti</w:t>
      </w:r>
    </w:p>
    <w:p w14:paraId="4883E21B" w14:textId="72BE722B" w:rsidR="00B26D43" w:rsidRPr="004B17D6" w:rsidRDefault="070B9BD9" w:rsidP="070B9BD9">
      <w:pPr>
        <w:pStyle w:val="Sarakstarindkopa"/>
        <w:numPr>
          <w:ilvl w:val="1"/>
          <w:numId w:val="1"/>
        </w:numPr>
        <w:rPr>
          <w:rFonts w:ascii="Times New Roman" w:eastAsiaTheme="minorEastAsia" w:hAnsi="Times New Roman" w:cs="Times New Roman"/>
        </w:rPr>
      </w:pPr>
      <w:r w:rsidRPr="005232D3">
        <w:rPr>
          <w:rFonts w:ascii="Times New Roman" w:hAnsi="Times New Roman" w:cs="Times New Roman"/>
        </w:rPr>
        <w:t>Finanšu piedāvājums (brīvas formas). Finanšu piedāvājumā jānorāda cena euro (EUR) bez PVN un kurināmā šķeldas apjomus ber. m³ pa mēnešiem.</w:t>
      </w:r>
    </w:p>
    <w:p w14:paraId="1BDB9109" w14:textId="6E5ACFBF" w:rsidR="004B17D6" w:rsidRPr="004B17D6" w:rsidRDefault="004B17D6" w:rsidP="004B17D6">
      <w:pPr>
        <w:pStyle w:val="Sarakstarindkopa"/>
        <w:numPr>
          <w:ilvl w:val="1"/>
          <w:numId w:val="1"/>
        </w:numPr>
        <w:jc w:val="both"/>
        <w:rPr>
          <w:rFonts w:ascii="Times New Roman" w:eastAsiaTheme="minorEastAsia" w:hAnsi="Times New Roman" w:cs="Times New Roman"/>
        </w:rPr>
      </w:pPr>
      <w:r w:rsidRPr="00D90DF5">
        <w:rPr>
          <w:rFonts w:ascii="Times New Roman" w:hAnsi="Times New Roman" w:cs="Times New Roman"/>
        </w:rPr>
        <w:t>Apliecinājums, ka piegādātā koksnes šķelda atbildīt Ministru Kabineta noteikumiem Nr. 686 “Noteikumi par ilgtspējas un siltumnīcefekta gāzu emisiju ietaupījuma kritērijiem, no biomasas kurināmā ražotās elektroenerģijas kritērijiem un kārtību, kādā pamatojama, apliecināma un uzraugāma atbilstība minētajiem kritērijiem” (Pielikums Nr. 2).</w:t>
      </w:r>
    </w:p>
    <w:p w14:paraId="639877E1" w14:textId="77777777" w:rsidR="008F75BC" w:rsidRPr="005232D3" w:rsidRDefault="008F75BC" w:rsidP="008F75BC">
      <w:pPr>
        <w:pStyle w:val="Sarakstarindkopa"/>
        <w:numPr>
          <w:ilvl w:val="0"/>
          <w:numId w:val="1"/>
        </w:numPr>
        <w:rPr>
          <w:rFonts w:ascii="Times New Roman" w:hAnsi="Times New Roman" w:cs="Times New Roman"/>
          <w:b/>
        </w:rPr>
      </w:pPr>
      <w:r w:rsidRPr="005232D3">
        <w:rPr>
          <w:rFonts w:ascii="Times New Roman" w:hAnsi="Times New Roman" w:cs="Times New Roman"/>
          <w:b/>
        </w:rPr>
        <w:t>Piedāvājuma izvēles kritēriji</w:t>
      </w:r>
    </w:p>
    <w:p w14:paraId="48DC1C83" w14:textId="26CFEF13" w:rsidR="008F75BC" w:rsidRPr="005232D3" w:rsidRDefault="008F75BC" w:rsidP="008F75BC">
      <w:pPr>
        <w:pStyle w:val="Sarakstarindkopa"/>
        <w:numPr>
          <w:ilvl w:val="1"/>
          <w:numId w:val="1"/>
        </w:numPr>
        <w:rPr>
          <w:rFonts w:ascii="Times New Roman" w:hAnsi="Times New Roman" w:cs="Times New Roman"/>
        </w:rPr>
      </w:pPr>
      <w:r w:rsidRPr="005232D3">
        <w:rPr>
          <w:rFonts w:ascii="Times New Roman" w:hAnsi="Times New Roman" w:cs="Times New Roman"/>
        </w:rPr>
        <w:t xml:space="preserve">Par </w:t>
      </w:r>
      <w:r w:rsidR="007D3696">
        <w:rPr>
          <w:rFonts w:ascii="Times New Roman" w:hAnsi="Times New Roman" w:cs="Times New Roman"/>
        </w:rPr>
        <w:t>cenu aptauj</w:t>
      </w:r>
      <w:r w:rsidRPr="005232D3">
        <w:rPr>
          <w:rFonts w:ascii="Times New Roman" w:hAnsi="Times New Roman" w:cs="Times New Roman"/>
        </w:rPr>
        <w:t>a</w:t>
      </w:r>
      <w:r w:rsidR="007D3696">
        <w:rPr>
          <w:rFonts w:ascii="Times New Roman" w:hAnsi="Times New Roman" w:cs="Times New Roman"/>
        </w:rPr>
        <w:t>s</w:t>
      </w:r>
      <w:r w:rsidRPr="005232D3">
        <w:rPr>
          <w:rFonts w:ascii="Times New Roman" w:hAnsi="Times New Roman" w:cs="Times New Roman"/>
        </w:rPr>
        <w:t xml:space="preserve"> uzvarētāju tiek noteikts pretendents ar piedāvāto zemāko cenu.</w:t>
      </w:r>
    </w:p>
    <w:p w14:paraId="703FC6A1" w14:textId="77777777" w:rsidR="008F75BC" w:rsidRPr="005232D3" w:rsidRDefault="008F75BC" w:rsidP="008F75BC">
      <w:pPr>
        <w:pStyle w:val="Sarakstarindkopa"/>
        <w:numPr>
          <w:ilvl w:val="0"/>
          <w:numId w:val="1"/>
        </w:numPr>
        <w:rPr>
          <w:rFonts w:ascii="Times New Roman" w:hAnsi="Times New Roman" w:cs="Times New Roman"/>
          <w:b/>
        </w:rPr>
      </w:pPr>
      <w:r w:rsidRPr="005232D3">
        <w:rPr>
          <w:rFonts w:ascii="Times New Roman" w:hAnsi="Times New Roman" w:cs="Times New Roman"/>
          <w:b/>
        </w:rPr>
        <w:t>Iepirkuma līgums</w:t>
      </w:r>
    </w:p>
    <w:p w14:paraId="70648146" w14:textId="44D52517" w:rsidR="008F75BC" w:rsidRPr="005232D3" w:rsidRDefault="008F75BC" w:rsidP="008F75BC">
      <w:pPr>
        <w:pStyle w:val="Sarakstarindkopa"/>
        <w:numPr>
          <w:ilvl w:val="1"/>
          <w:numId w:val="1"/>
        </w:numPr>
        <w:rPr>
          <w:rFonts w:ascii="Times New Roman" w:hAnsi="Times New Roman" w:cs="Times New Roman"/>
        </w:rPr>
      </w:pPr>
      <w:r w:rsidRPr="005232D3">
        <w:rPr>
          <w:rFonts w:ascii="Times New Roman" w:hAnsi="Times New Roman" w:cs="Times New Roman"/>
        </w:rPr>
        <w:t xml:space="preserve">Pasūtītājs slēgs ar izraudzīto pretendentu līgumu, pamatojoties uz pretendenta piedāvājumu un saskaņā ar Instrukciju un </w:t>
      </w:r>
      <w:r w:rsidRPr="004B328E">
        <w:rPr>
          <w:rFonts w:ascii="Times New Roman" w:hAnsi="Times New Roman" w:cs="Times New Roman"/>
        </w:rPr>
        <w:t xml:space="preserve">Līguma projektu </w:t>
      </w:r>
      <w:r w:rsidR="00431291" w:rsidRPr="004B328E">
        <w:rPr>
          <w:rFonts w:ascii="Times New Roman" w:hAnsi="Times New Roman" w:cs="Times New Roman"/>
        </w:rPr>
        <w:t>(</w:t>
      </w:r>
      <w:r w:rsidR="00A0221D">
        <w:rPr>
          <w:rFonts w:ascii="Times New Roman" w:hAnsi="Times New Roman" w:cs="Times New Roman"/>
        </w:rPr>
        <w:t>Pielikums Nr. 3</w:t>
      </w:r>
      <w:r w:rsidRPr="004B328E">
        <w:rPr>
          <w:rFonts w:ascii="Times New Roman" w:hAnsi="Times New Roman" w:cs="Times New Roman"/>
        </w:rPr>
        <w:t>).</w:t>
      </w:r>
    </w:p>
    <w:p w14:paraId="5DAB6C7B" w14:textId="0D8DFCE2" w:rsidR="00550EA1" w:rsidRPr="004B17D6" w:rsidRDefault="008F75BC" w:rsidP="004B17D6">
      <w:pPr>
        <w:pStyle w:val="Sarakstarindkopa"/>
        <w:numPr>
          <w:ilvl w:val="1"/>
          <w:numId w:val="1"/>
        </w:numPr>
        <w:rPr>
          <w:rFonts w:ascii="Times New Roman" w:hAnsi="Times New Roman" w:cs="Times New Roman"/>
        </w:rPr>
      </w:pPr>
      <w:r w:rsidRPr="005232D3">
        <w:rPr>
          <w:rFonts w:ascii="Times New Roman" w:hAnsi="Times New Roman" w:cs="Times New Roman"/>
        </w:rPr>
        <w:t>Pretendentam jāparaksta līgums 5 (piecu) darba dienu laikā no brīža, kad tas ir saņēmis no Pasūtītāja uzaicinājumu parakstīt līgumu.</w:t>
      </w:r>
    </w:p>
    <w:p w14:paraId="5030E72E" w14:textId="1518C4EA" w:rsidR="00550EA1" w:rsidRPr="005232D3" w:rsidRDefault="007D3696" w:rsidP="00550EA1">
      <w:pPr>
        <w:pStyle w:val="Sarakstarindkopa"/>
        <w:ind w:left="1080"/>
        <w:jc w:val="right"/>
        <w:rPr>
          <w:rFonts w:ascii="Times New Roman" w:hAnsi="Times New Roman" w:cs="Times New Roman"/>
        </w:rPr>
      </w:pPr>
      <w:r>
        <w:rPr>
          <w:rFonts w:ascii="Times New Roman" w:hAnsi="Times New Roman" w:cs="Times New Roman"/>
        </w:rPr>
        <w:lastRenderedPageBreak/>
        <w:t>CENU APTAUJA</w:t>
      </w:r>
    </w:p>
    <w:p w14:paraId="176AFF45" w14:textId="77777777" w:rsidR="00550EA1" w:rsidRPr="005232D3" w:rsidRDefault="00550EA1" w:rsidP="00550EA1">
      <w:pPr>
        <w:pStyle w:val="Sarakstarindkopa"/>
        <w:ind w:left="1080"/>
        <w:jc w:val="right"/>
        <w:rPr>
          <w:rFonts w:ascii="Times New Roman" w:hAnsi="Times New Roman" w:cs="Times New Roman"/>
        </w:rPr>
      </w:pPr>
      <w:r w:rsidRPr="005232D3">
        <w:rPr>
          <w:rFonts w:ascii="Times New Roman" w:hAnsi="Times New Roman" w:cs="Times New Roman"/>
        </w:rPr>
        <w:t xml:space="preserve">“KOKSNES ŠĶELDAS PIEGĀDE </w:t>
      </w:r>
    </w:p>
    <w:p w14:paraId="2CAE0ABA" w14:textId="77777777" w:rsidR="00550EA1" w:rsidRPr="005232D3" w:rsidRDefault="00550EA1" w:rsidP="00550EA1">
      <w:pPr>
        <w:pStyle w:val="Sarakstarindkopa"/>
        <w:ind w:left="1080"/>
        <w:jc w:val="right"/>
        <w:rPr>
          <w:rFonts w:ascii="Times New Roman" w:hAnsi="Times New Roman" w:cs="Times New Roman"/>
        </w:rPr>
      </w:pPr>
      <w:r w:rsidRPr="005232D3">
        <w:rPr>
          <w:rFonts w:ascii="Times New Roman" w:hAnsi="Times New Roman" w:cs="Times New Roman"/>
        </w:rPr>
        <w:t xml:space="preserve">SILTUMENERĢIJAS RAŽOŠANAI </w:t>
      </w:r>
    </w:p>
    <w:p w14:paraId="32382B88" w14:textId="77777777" w:rsidR="008F75BC" w:rsidRPr="005232D3" w:rsidRDefault="00550EA1" w:rsidP="00550EA1">
      <w:pPr>
        <w:pStyle w:val="Sarakstarindkopa"/>
        <w:ind w:left="1080"/>
        <w:jc w:val="right"/>
        <w:rPr>
          <w:rFonts w:ascii="Times New Roman" w:hAnsi="Times New Roman" w:cs="Times New Roman"/>
        </w:rPr>
      </w:pPr>
      <w:r w:rsidRPr="005232D3">
        <w:rPr>
          <w:rFonts w:ascii="Times New Roman" w:hAnsi="Times New Roman" w:cs="Times New Roman"/>
        </w:rPr>
        <w:t>SIA “SECES KOKS”.“</w:t>
      </w:r>
    </w:p>
    <w:p w14:paraId="6FFE4960" w14:textId="77777777" w:rsidR="00550EA1" w:rsidRPr="005232D3" w:rsidRDefault="00550EA1" w:rsidP="00550EA1">
      <w:pPr>
        <w:pStyle w:val="Sarakstarindkopa"/>
        <w:ind w:left="1080"/>
        <w:jc w:val="right"/>
        <w:rPr>
          <w:rFonts w:ascii="Times New Roman" w:hAnsi="Times New Roman" w:cs="Times New Roman"/>
        </w:rPr>
      </w:pPr>
      <w:r w:rsidRPr="005232D3">
        <w:rPr>
          <w:rFonts w:ascii="Times New Roman" w:hAnsi="Times New Roman" w:cs="Times New Roman"/>
        </w:rPr>
        <w:t>Pielikums Nr. 1</w:t>
      </w:r>
    </w:p>
    <w:p w14:paraId="6987005F" w14:textId="77777777" w:rsidR="00C378A6" w:rsidRPr="005232D3" w:rsidRDefault="00C378A6" w:rsidP="00C378A6">
      <w:pPr>
        <w:pStyle w:val="Sarakstarindkopa"/>
        <w:numPr>
          <w:ilvl w:val="0"/>
          <w:numId w:val="14"/>
        </w:numPr>
        <w:jc w:val="center"/>
        <w:outlineLvl w:val="0"/>
        <w:rPr>
          <w:rFonts w:ascii="Times New Roman" w:hAnsi="Times New Roman" w:cs="Times New Roman"/>
          <w:b/>
        </w:rPr>
      </w:pPr>
      <w:r w:rsidRPr="005232D3">
        <w:rPr>
          <w:rFonts w:ascii="Times New Roman" w:hAnsi="Times New Roman" w:cs="Times New Roman"/>
          <w:b/>
        </w:rPr>
        <w:t>PRECES TEHNISKĀ SPECIFIKĀCIJA UN KVALITĀTES KRITĒRIJI</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160"/>
        <w:gridCol w:w="1080"/>
        <w:gridCol w:w="4320"/>
      </w:tblGrid>
      <w:tr w:rsidR="00C378A6" w:rsidRPr="005232D3" w14:paraId="77CA5756" w14:textId="77777777" w:rsidTr="00445C00">
        <w:tc>
          <w:tcPr>
            <w:tcW w:w="1548" w:type="dxa"/>
            <w:shd w:val="clear" w:color="auto" w:fill="auto"/>
          </w:tcPr>
          <w:p w14:paraId="7B2625B5" w14:textId="77777777" w:rsidR="00C378A6" w:rsidRPr="005232D3" w:rsidRDefault="00C378A6" w:rsidP="00445C00">
            <w:pPr>
              <w:jc w:val="center"/>
              <w:rPr>
                <w:rFonts w:ascii="Times New Roman" w:hAnsi="Times New Roman" w:cs="Times New Roman"/>
                <w:b/>
              </w:rPr>
            </w:pPr>
            <w:r w:rsidRPr="005232D3">
              <w:rPr>
                <w:rFonts w:ascii="Times New Roman" w:hAnsi="Times New Roman" w:cs="Times New Roman"/>
                <w:b/>
              </w:rPr>
              <w:t xml:space="preserve">Preces veids </w:t>
            </w:r>
          </w:p>
        </w:tc>
        <w:tc>
          <w:tcPr>
            <w:tcW w:w="2160" w:type="dxa"/>
            <w:shd w:val="clear" w:color="auto" w:fill="auto"/>
          </w:tcPr>
          <w:p w14:paraId="018191DC" w14:textId="77777777" w:rsidR="00C378A6" w:rsidRPr="005232D3" w:rsidRDefault="00C378A6" w:rsidP="00445C00">
            <w:pPr>
              <w:jc w:val="center"/>
              <w:rPr>
                <w:rFonts w:ascii="Times New Roman" w:hAnsi="Times New Roman" w:cs="Times New Roman"/>
                <w:b/>
              </w:rPr>
            </w:pPr>
            <w:r w:rsidRPr="005232D3">
              <w:rPr>
                <w:rFonts w:ascii="Times New Roman" w:hAnsi="Times New Roman" w:cs="Times New Roman"/>
                <w:b/>
              </w:rPr>
              <w:t>Izmēri</w:t>
            </w:r>
          </w:p>
          <w:p w14:paraId="62C55732" w14:textId="77777777" w:rsidR="00C378A6" w:rsidRPr="005232D3" w:rsidRDefault="00C378A6" w:rsidP="00445C00">
            <w:pPr>
              <w:jc w:val="center"/>
              <w:rPr>
                <w:rFonts w:ascii="Times New Roman" w:hAnsi="Times New Roman" w:cs="Times New Roman"/>
                <w:b/>
              </w:rPr>
            </w:pPr>
            <w:r w:rsidRPr="005232D3">
              <w:rPr>
                <w:rFonts w:ascii="Times New Roman" w:hAnsi="Times New Roman" w:cs="Times New Roman"/>
                <w:b/>
              </w:rPr>
              <w:t>(mm)</w:t>
            </w:r>
          </w:p>
        </w:tc>
        <w:tc>
          <w:tcPr>
            <w:tcW w:w="1080" w:type="dxa"/>
            <w:shd w:val="clear" w:color="auto" w:fill="auto"/>
          </w:tcPr>
          <w:p w14:paraId="47AF14CC" w14:textId="77777777" w:rsidR="00C378A6" w:rsidRPr="005232D3" w:rsidRDefault="00C378A6" w:rsidP="00445C00">
            <w:pPr>
              <w:jc w:val="center"/>
              <w:rPr>
                <w:rFonts w:ascii="Times New Roman" w:hAnsi="Times New Roman" w:cs="Times New Roman"/>
                <w:b/>
              </w:rPr>
            </w:pPr>
            <w:r w:rsidRPr="005232D3">
              <w:rPr>
                <w:rFonts w:ascii="Times New Roman" w:hAnsi="Times New Roman" w:cs="Times New Roman"/>
                <w:b/>
              </w:rPr>
              <w:t>Mitrums</w:t>
            </w:r>
          </w:p>
          <w:p w14:paraId="22BDB02D" w14:textId="77777777" w:rsidR="00C378A6" w:rsidRPr="005232D3" w:rsidRDefault="00C378A6" w:rsidP="00445C00">
            <w:pPr>
              <w:jc w:val="center"/>
              <w:rPr>
                <w:rFonts w:ascii="Times New Roman" w:hAnsi="Times New Roman" w:cs="Times New Roman"/>
                <w:b/>
              </w:rPr>
            </w:pPr>
            <w:r w:rsidRPr="005232D3">
              <w:rPr>
                <w:rFonts w:ascii="Times New Roman" w:hAnsi="Times New Roman" w:cs="Times New Roman"/>
                <w:b/>
              </w:rPr>
              <w:t>(%)</w:t>
            </w:r>
          </w:p>
        </w:tc>
        <w:tc>
          <w:tcPr>
            <w:tcW w:w="4320" w:type="dxa"/>
            <w:shd w:val="clear" w:color="auto" w:fill="auto"/>
          </w:tcPr>
          <w:p w14:paraId="621C6E8F" w14:textId="77777777" w:rsidR="00C378A6" w:rsidRPr="005232D3" w:rsidRDefault="00C378A6" w:rsidP="00445C00">
            <w:pPr>
              <w:jc w:val="center"/>
              <w:rPr>
                <w:rFonts w:ascii="Times New Roman" w:hAnsi="Times New Roman" w:cs="Times New Roman"/>
                <w:b/>
              </w:rPr>
            </w:pPr>
            <w:r w:rsidRPr="005232D3">
              <w:rPr>
                <w:rFonts w:ascii="Times New Roman" w:hAnsi="Times New Roman" w:cs="Times New Roman"/>
                <w:b/>
              </w:rPr>
              <w:t>Citi kritēriji</w:t>
            </w:r>
          </w:p>
        </w:tc>
      </w:tr>
      <w:tr w:rsidR="00C378A6" w:rsidRPr="005232D3" w14:paraId="4BB739E1" w14:textId="77777777" w:rsidTr="00445C00">
        <w:tc>
          <w:tcPr>
            <w:tcW w:w="1548" w:type="dxa"/>
            <w:shd w:val="clear" w:color="auto" w:fill="auto"/>
            <w:vAlign w:val="center"/>
          </w:tcPr>
          <w:p w14:paraId="288573F5" w14:textId="77777777" w:rsidR="00C378A6" w:rsidRPr="005232D3" w:rsidRDefault="00C378A6" w:rsidP="00445C00">
            <w:pPr>
              <w:rPr>
                <w:rFonts w:ascii="Times New Roman" w:hAnsi="Times New Roman" w:cs="Times New Roman"/>
              </w:rPr>
            </w:pPr>
            <w:r w:rsidRPr="005232D3">
              <w:rPr>
                <w:rFonts w:ascii="Times New Roman" w:hAnsi="Times New Roman" w:cs="Times New Roman"/>
              </w:rPr>
              <w:t>Koksnes šķelda</w:t>
            </w:r>
          </w:p>
        </w:tc>
        <w:tc>
          <w:tcPr>
            <w:tcW w:w="2160" w:type="dxa"/>
            <w:shd w:val="clear" w:color="auto" w:fill="auto"/>
          </w:tcPr>
          <w:p w14:paraId="22BE3F45" w14:textId="77777777" w:rsidR="00C378A6" w:rsidRPr="005232D3" w:rsidRDefault="00C378A6" w:rsidP="00445C00">
            <w:pPr>
              <w:jc w:val="center"/>
              <w:rPr>
                <w:rFonts w:ascii="Times New Roman" w:hAnsi="Times New Roman" w:cs="Times New Roman"/>
              </w:rPr>
            </w:pPr>
            <w:r w:rsidRPr="005232D3">
              <w:rPr>
                <w:rFonts w:ascii="Times New Roman" w:hAnsi="Times New Roman" w:cs="Times New Roman"/>
              </w:rPr>
              <w:t>Garums 30-70mm</w:t>
            </w:r>
          </w:p>
          <w:p w14:paraId="778DF58E" w14:textId="77777777" w:rsidR="00C378A6" w:rsidRPr="005232D3" w:rsidRDefault="00C378A6" w:rsidP="00445C00">
            <w:pPr>
              <w:jc w:val="center"/>
              <w:rPr>
                <w:rFonts w:ascii="Times New Roman" w:hAnsi="Times New Roman" w:cs="Times New Roman"/>
              </w:rPr>
            </w:pPr>
            <w:r w:rsidRPr="005232D3">
              <w:rPr>
                <w:rFonts w:ascii="Times New Roman" w:hAnsi="Times New Roman" w:cs="Times New Roman"/>
              </w:rPr>
              <w:t>Platums 20-40 mm</w:t>
            </w:r>
          </w:p>
          <w:p w14:paraId="1C125155" w14:textId="77777777" w:rsidR="00C378A6" w:rsidRPr="005232D3" w:rsidRDefault="00C378A6" w:rsidP="00445C00">
            <w:pPr>
              <w:jc w:val="center"/>
              <w:rPr>
                <w:rFonts w:ascii="Times New Roman" w:hAnsi="Times New Roman" w:cs="Times New Roman"/>
              </w:rPr>
            </w:pPr>
            <w:r w:rsidRPr="005232D3">
              <w:rPr>
                <w:rFonts w:ascii="Times New Roman" w:hAnsi="Times New Roman" w:cs="Times New Roman"/>
              </w:rPr>
              <w:t>Biezums 3-15 mmm</w:t>
            </w:r>
          </w:p>
        </w:tc>
        <w:tc>
          <w:tcPr>
            <w:tcW w:w="1080" w:type="dxa"/>
            <w:shd w:val="clear" w:color="auto" w:fill="auto"/>
            <w:vAlign w:val="center"/>
          </w:tcPr>
          <w:p w14:paraId="05C6F064" w14:textId="77777777" w:rsidR="00C378A6" w:rsidRPr="005232D3" w:rsidRDefault="00C378A6" w:rsidP="00445C00">
            <w:pPr>
              <w:jc w:val="center"/>
              <w:rPr>
                <w:rFonts w:ascii="Times New Roman" w:hAnsi="Times New Roman" w:cs="Times New Roman"/>
              </w:rPr>
            </w:pPr>
            <w:r w:rsidRPr="005232D3">
              <w:rPr>
                <w:rFonts w:ascii="Times New Roman" w:hAnsi="Times New Roman" w:cs="Times New Roman"/>
              </w:rPr>
              <w:t>35-58</w:t>
            </w:r>
          </w:p>
        </w:tc>
        <w:tc>
          <w:tcPr>
            <w:tcW w:w="4320" w:type="dxa"/>
            <w:shd w:val="clear" w:color="auto" w:fill="auto"/>
          </w:tcPr>
          <w:p w14:paraId="3C00DCE2" w14:textId="77777777" w:rsidR="00C378A6" w:rsidRPr="005232D3" w:rsidRDefault="00C378A6" w:rsidP="00445C00">
            <w:pPr>
              <w:rPr>
                <w:rFonts w:ascii="Times New Roman" w:hAnsi="Times New Roman" w:cs="Times New Roman"/>
              </w:rPr>
            </w:pPr>
            <w:r w:rsidRPr="005232D3">
              <w:rPr>
                <w:rFonts w:ascii="Times New Roman" w:hAnsi="Times New Roman" w:cs="Times New Roman"/>
              </w:rPr>
              <w:t>1) viendabīgi un vienāda raupjuma (izmēra);</w:t>
            </w:r>
          </w:p>
          <w:p w14:paraId="0826988E" w14:textId="77777777" w:rsidR="00C378A6" w:rsidRPr="005232D3" w:rsidRDefault="00C378A6" w:rsidP="00445C00">
            <w:pPr>
              <w:rPr>
                <w:rFonts w:ascii="Times New Roman" w:hAnsi="Times New Roman" w:cs="Times New Roman"/>
              </w:rPr>
            </w:pPr>
            <w:r w:rsidRPr="005232D3">
              <w:rPr>
                <w:rFonts w:ascii="Times New Roman" w:hAnsi="Times New Roman" w:cs="Times New Roman"/>
              </w:rPr>
              <w:t>2) tīri un bez piejaukumiem: akmens, dzelzs gabalu, dēļu, zemes, sniega gabalu, plastmasas gabalu piejaukuma;</w:t>
            </w:r>
          </w:p>
        </w:tc>
      </w:tr>
    </w:tbl>
    <w:p w14:paraId="4F3452B7" w14:textId="77777777" w:rsidR="00C378A6" w:rsidRPr="005232D3" w:rsidRDefault="00C378A6" w:rsidP="00C378A6">
      <w:pPr>
        <w:pStyle w:val="Sarakstarindkopa"/>
        <w:numPr>
          <w:ilvl w:val="0"/>
          <w:numId w:val="15"/>
        </w:numPr>
        <w:jc w:val="both"/>
        <w:rPr>
          <w:rFonts w:ascii="Times New Roman" w:hAnsi="Times New Roman" w:cs="Times New Roman"/>
        </w:rPr>
      </w:pPr>
      <w:r w:rsidRPr="005232D3">
        <w:rPr>
          <w:rFonts w:ascii="Times New Roman" w:hAnsi="Times New Roman" w:cs="Times New Roman"/>
        </w:rPr>
        <w:t>Pieļaujamās atkāpes no frakcijas izmēriem: garums no 70-1</w:t>
      </w:r>
      <w:r>
        <w:rPr>
          <w:rFonts w:ascii="Times New Roman" w:hAnsi="Times New Roman" w:cs="Times New Roman"/>
        </w:rPr>
        <w:t>0</w:t>
      </w:r>
      <w:r w:rsidRPr="005232D3">
        <w:rPr>
          <w:rFonts w:ascii="Times New Roman" w:hAnsi="Times New Roman" w:cs="Times New Roman"/>
        </w:rPr>
        <w:t xml:space="preserve">0 mm, ne vairāk kā </w:t>
      </w:r>
      <w:r>
        <w:rPr>
          <w:rFonts w:ascii="Times New Roman" w:hAnsi="Times New Roman" w:cs="Times New Roman"/>
        </w:rPr>
        <w:t>5</w:t>
      </w:r>
      <w:r w:rsidRPr="005232D3">
        <w:rPr>
          <w:rFonts w:ascii="Times New Roman" w:hAnsi="Times New Roman" w:cs="Times New Roman"/>
        </w:rPr>
        <w:t xml:space="preserve"> % no paņemtās šķeldas parauga masas</w:t>
      </w:r>
      <w:r>
        <w:rPr>
          <w:rFonts w:ascii="Times New Roman" w:hAnsi="Times New Roman" w:cs="Times New Roman"/>
        </w:rPr>
        <w:t>, garums virs 100 mm nedrīkst būt.</w:t>
      </w:r>
    </w:p>
    <w:p w14:paraId="2556187D" w14:textId="77777777" w:rsidR="00C378A6" w:rsidRPr="005232D3" w:rsidRDefault="00C378A6" w:rsidP="00C378A6">
      <w:pPr>
        <w:pStyle w:val="Sarakstarindkopa"/>
        <w:numPr>
          <w:ilvl w:val="0"/>
          <w:numId w:val="15"/>
        </w:numPr>
        <w:jc w:val="both"/>
        <w:rPr>
          <w:rFonts w:ascii="Times New Roman" w:hAnsi="Times New Roman" w:cs="Times New Roman"/>
        </w:rPr>
      </w:pPr>
      <w:r w:rsidRPr="005232D3">
        <w:rPr>
          <w:rFonts w:ascii="Times New Roman" w:hAnsi="Times New Roman" w:cs="Times New Roman"/>
        </w:rPr>
        <w:t xml:space="preserve">Miza ne vairāk kā </w:t>
      </w:r>
      <w:r>
        <w:rPr>
          <w:rFonts w:ascii="Times New Roman" w:hAnsi="Times New Roman" w:cs="Times New Roman"/>
        </w:rPr>
        <w:t xml:space="preserve">5 </w:t>
      </w:r>
      <w:r w:rsidRPr="005232D3">
        <w:rPr>
          <w:rFonts w:ascii="Times New Roman" w:hAnsi="Times New Roman" w:cs="Times New Roman"/>
        </w:rPr>
        <w:t>% no paņemtās šķeldas parauga masas.</w:t>
      </w:r>
    </w:p>
    <w:p w14:paraId="72F63D5D" w14:textId="77777777" w:rsidR="00C378A6" w:rsidRPr="005232D3" w:rsidRDefault="00C378A6" w:rsidP="00C378A6">
      <w:pPr>
        <w:pStyle w:val="Sarakstarindkopa"/>
        <w:numPr>
          <w:ilvl w:val="0"/>
          <w:numId w:val="15"/>
        </w:numPr>
        <w:jc w:val="both"/>
        <w:rPr>
          <w:rFonts w:ascii="Times New Roman" w:hAnsi="Times New Roman" w:cs="Times New Roman"/>
        </w:rPr>
      </w:pPr>
      <w:r w:rsidRPr="005232D3">
        <w:rPr>
          <w:rFonts w:ascii="Times New Roman" w:hAnsi="Times New Roman" w:cs="Times New Roman"/>
        </w:rPr>
        <w:t xml:space="preserve">Skaidas ne vairāk kā </w:t>
      </w:r>
      <w:r>
        <w:rPr>
          <w:rFonts w:ascii="Times New Roman" w:hAnsi="Times New Roman" w:cs="Times New Roman"/>
        </w:rPr>
        <w:t>5</w:t>
      </w:r>
      <w:r w:rsidRPr="005232D3">
        <w:rPr>
          <w:rFonts w:ascii="Times New Roman" w:hAnsi="Times New Roman" w:cs="Times New Roman"/>
        </w:rPr>
        <w:t xml:space="preserve"> % no paņemtās šķeldas parauga masas. </w:t>
      </w:r>
    </w:p>
    <w:p w14:paraId="6B9CFD56" w14:textId="77777777" w:rsidR="00C378A6" w:rsidRPr="005232D3" w:rsidRDefault="00C378A6" w:rsidP="00C378A6">
      <w:pPr>
        <w:pStyle w:val="Sarakstarindkopa"/>
        <w:numPr>
          <w:ilvl w:val="0"/>
          <w:numId w:val="15"/>
        </w:numPr>
        <w:jc w:val="both"/>
        <w:rPr>
          <w:rFonts w:ascii="Times New Roman" w:hAnsi="Times New Roman" w:cs="Times New Roman"/>
        </w:rPr>
      </w:pPr>
      <w:r w:rsidRPr="005232D3">
        <w:rPr>
          <w:rFonts w:ascii="Times New Roman" w:hAnsi="Times New Roman" w:cs="Times New Roman"/>
        </w:rPr>
        <w:t>Šķelda nedrīkst būt ar puvuma pazīmēm.</w:t>
      </w:r>
    </w:p>
    <w:p w14:paraId="00AFC375" w14:textId="77777777" w:rsidR="00C378A6" w:rsidRPr="005232D3" w:rsidRDefault="00C378A6" w:rsidP="00C378A6">
      <w:pPr>
        <w:pStyle w:val="Sarakstarindkopa"/>
        <w:numPr>
          <w:ilvl w:val="0"/>
          <w:numId w:val="15"/>
        </w:numPr>
        <w:jc w:val="both"/>
        <w:rPr>
          <w:rFonts w:ascii="Times New Roman" w:hAnsi="Times New Roman" w:cs="Times New Roman"/>
        </w:rPr>
      </w:pPr>
      <w:r w:rsidRPr="005232D3">
        <w:rPr>
          <w:rFonts w:ascii="Times New Roman" w:hAnsi="Times New Roman" w:cs="Times New Roman"/>
        </w:rPr>
        <w:t xml:space="preserve">Maksimāli pieļaujamais pelnu saturs sausnē nedrīkst pārsniegt </w:t>
      </w:r>
      <w:r>
        <w:rPr>
          <w:rFonts w:ascii="Times New Roman" w:hAnsi="Times New Roman" w:cs="Times New Roman"/>
        </w:rPr>
        <w:t>3</w:t>
      </w:r>
      <w:r w:rsidRPr="005232D3">
        <w:rPr>
          <w:rFonts w:ascii="Times New Roman" w:hAnsi="Times New Roman" w:cs="Times New Roman"/>
        </w:rPr>
        <w:t xml:space="preserve"> % (</w:t>
      </w:r>
      <w:r>
        <w:rPr>
          <w:rFonts w:ascii="Times New Roman" w:hAnsi="Times New Roman" w:cs="Times New Roman"/>
        </w:rPr>
        <w:t>Trīs</w:t>
      </w:r>
      <w:r w:rsidRPr="005232D3">
        <w:rPr>
          <w:rFonts w:ascii="Times New Roman" w:hAnsi="Times New Roman" w:cs="Times New Roman"/>
        </w:rPr>
        <w:t xml:space="preserve"> procenti).</w:t>
      </w:r>
    </w:p>
    <w:p w14:paraId="71EA12AD" w14:textId="77777777" w:rsidR="00C378A6" w:rsidRPr="005232D3" w:rsidRDefault="00C378A6" w:rsidP="00C378A6">
      <w:pPr>
        <w:pStyle w:val="Sarakstarindkopa"/>
        <w:numPr>
          <w:ilvl w:val="0"/>
          <w:numId w:val="15"/>
        </w:numPr>
        <w:jc w:val="both"/>
        <w:rPr>
          <w:rFonts w:ascii="Times New Roman" w:hAnsi="Times New Roman" w:cs="Times New Roman"/>
        </w:rPr>
      </w:pPr>
      <w:r w:rsidRPr="005232D3">
        <w:rPr>
          <w:rFonts w:ascii="Times New Roman" w:hAnsi="Times New Roman" w:cs="Times New Roman"/>
        </w:rPr>
        <w:t>Šķeldā nedrīkst būt piejaukti zaļi zari, zaļa miza, kā arī zaļās lapas un zaļas skujas.</w:t>
      </w:r>
    </w:p>
    <w:p w14:paraId="3BDB7960" w14:textId="77777777" w:rsidR="00C378A6" w:rsidRPr="005232D3" w:rsidRDefault="00C378A6" w:rsidP="00C378A6">
      <w:pPr>
        <w:pStyle w:val="Sarakstarindkopa"/>
        <w:jc w:val="both"/>
        <w:rPr>
          <w:rFonts w:ascii="Times New Roman" w:hAnsi="Times New Roman" w:cs="Times New Roman"/>
        </w:rPr>
      </w:pPr>
    </w:p>
    <w:p w14:paraId="6DCC26EC" w14:textId="77777777" w:rsidR="00C378A6" w:rsidRPr="005232D3" w:rsidRDefault="00C378A6" w:rsidP="00C378A6">
      <w:pPr>
        <w:rPr>
          <w:rFonts w:ascii="Times New Roman" w:hAnsi="Times New Roman" w:cs="Times New Roman"/>
          <w:b/>
        </w:rPr>
      </w:pPr>
      <w:r w:rsidRPr="005232D3">
        <w:rPr>
          <w:rFonts w:ascii="Times New Roman" w:hAnsi="Times New Roman" w:cs="Times New Roman"/>
          <w:b/>
        </w:rPr>
        <w:t>Mitruma satura korekcija</w:t>
      </w:r>
    </w:p>
    <w:p w14:paraId="4BFE1DC6" w14:textId="77777777" w:rsidR="00C378A6" w:rsidRPr="005232D3" w:rsidRDefault="00C378A6" w:rsidP="00C378A6">
      <w:pPr>
        <w:pStyle w:val="Sarakstarindkopa"/>
        <w:numPr>
          <w:ilvl w:val="0"/>
          <w:numId w:val="15"/>
        </w:numPr>
        <w:jc w:val="both"/>
        <w:rPr>
          <w:rFonts w:ascii="Times New Roman" w:hAnsi="Times New Roman" w:cs="Times New Roman"/>
        </w:rPr>
      </w:pPr>
      <w:r w:rsidRPr="005232D3">
        <w:rPr>
          <w:rFonts w:ascii="Times New Roman" w:hAnsi="Times New Roman" w:cs="Times New Roman"/>
        </w:rPr>
        <w:t xml:space="preserve">Katras piegādātās šķeldas kravas svars tiek reizināts ar 2,5 un tad tiek salīdzināts ar transporta pavadzīmē norādīto kubatūru. Ja kubatūra ir mazāka par reizinājumu, tad tiek pieņemts, ka kravā ir pārsniegts mitrums.  Piegādāto kravas kubu apjoms tiek reizināts ar 0,5. </w:t>
      </w:r>
    </w:p>
    <w:p w14:paraId="6EC92073" w14:textId="77777777" w:rsidR="00C378A6" w:rsidRPr="005232D3" w:rsidRDefault="00C378A6" w:rsidP="00C378A6">
      <w:pPr>
        <w:pStyle w:val="Sarakstarindkopa"/>
        <w:numPr>
          <w:ilvl w:val="0"/>
          <w:numId w:val="15"/>
        </w:numPr>
        <w:jc w:val="both"/>
        <w:rPr>
          <w:rFonts w:ascii="Times New Roman" w:hAnsi="Times New Roman" w:cs="Times New Roman"/>
        </w:rPr>
      </w:pPr>
      <w:r w:rsidRPr="005232D3">
        <w:rPr>
          <w:rFonts w:ascii="Times New Roman" w:hAnsi="Times New Roman" w:cs="Times New Roman"/>
        </w:rPr>
        <w:t xml:space="preserve">Katras piegādātās šķeldas kravas svars tiek reizināts ar 2,3 un tad tiek salīdzināts ar transporta pavadzīmē norādīto kubatūru. Ja kubatūra ir mazāka par reizinājumu, tad tiek pieņemts, ka kravā ir pārsniegts mitrums.  Piegādāto kravas kubu apjoms tiek reizināts ar 0. </w:t>
      </w:r>
    </w:p>
    <w:p w14:paraId="34EECEB8" w14:textId="77777777" w:rsidR="00C378A6" w:rsidRPr="005232D3" w:rsidRDefault="00C378A6" w:rsidP="00C378A6">
      <w:pPr>
        <w:pStyle w:val="Sarakstarindkopa"/>
        <w:numPr>
          <w:ilvl w:val="0"/>
          <w:numId w:val="15"/>
        </w:numPr>
        <w:jc w:val="both"/>
        <w:rPr>
          <w:rFonts w:ascii="Times New Roman" w:hAnsi="Times New Roman" w:cs="Times New Roman"/>
        </w:rPr>
      </w:pPr>
      <w:r w:rsidRPr="005232D3">
        <w:rPr>
          <w:rFonts w:ascii="Times New Roman" w:hAnsi="Times New Roman" w:cs="Times New Roman"/>
        </w:rPr>
        <w:t xml:space="preserve">Katras piegādātās šķeldas kravas svars tiek reizināts ar 3,8 un tad tiek salīdzināts ar transporta pavadzīmē norādīto kubatūru. Ja kubatūra ir mazāka par reizinājumu, tad tiek pieņemts, ka kravā ir neatbilstoši sausa.  Piegādāto kravas kubu apjoms tiek noteikts kā piegādāto šķeldas  tonnu reizinājums ar 3,8. </w:t>
      </w:r>
    </w:p>
    <w:p w14:paraId="487D34E5" w14:textId="77777777" w:rsidR="00C378A6" w:rsidRPr="005232D3" w:rsidRDefault="00C378A6" w:rsidP="00C378A6">
      <w:pPr>
        <w:jc w:val="both"/>
        <w:rPr>
          <w:rFonts w:ascii="Times New Roman" w:hAnsi="Times New Roman" w:cs="Times New Roman"/>
          <w:b/>
        </w:rPr>
      </w:pPr>
      <w:r w:rsidRPr="005232D3">
        <w:rPr>
          <w:rFonts w:ascii="Times New Roman" w:hAnsi="Times New Roman" w:cs="Times New Roman"/>
          <w:b/>
        </w:rPr>
        <w:t>Pelnu satura korekcija</w:t>
      </w:r>
    </w:p>
    <w:p w14:paraId="06631D0C" w14:textId="77777777" w:rsidR="00C378A6" w:rsidRDefault="00C378A6" w:rsidP="00C378A6">
      <w:pPr>
        <w:jc w:val="both"/>
        <w:rPr>
          <w:rFonts w:ascii="Times New Roman" w:hAnsi="Times New Roman" w:cs="Times New Roman"/>
        </w:rPr>
      </w:pPr>
      <w:r w:rsidRPr="005232D3">
        <w:rPr>
          <w:rFonts w:ascii="Times New Roman" w:hAnsi="Times New Roman" w:cs="Times New Roman"/>
        </w:rPr>
        <w:t xml:space="preserve">Ja kādā no Kurināmā piegādes periodiem, piegādātā Kurināmā faktiskais pelnu saturs sausnei (Ad) pārsniedz noteikto maksimāli pieļaujamo pelnu saturu sausnei, tad PIEGĀDĀTĀJS visām šajā periodā piegādātajām Kurināmā kravām piemēro pelnu satura korekciju. </w:t>
      </w:r>
    </w:p>
    <w:p w14:paraId="235DFF65" w14:textId="77777777" w:rsidR="00C378A6" w:rsidRDefault="00C378A6" w:rsidP="00C378A6">
      <w:pPr>
        <w:jc w:val="both"/>
        <w:rPr>
          <w:rFonts w:ascii="Times New Roman" w:hAnsi="Times New Roman" w:cs="Times New Roman"/>
        </w:rPr>
      </w:pPr>
      <w:r>
        <w:rPr>
          <w:rFonts w:ascii="Times New Roman" w:hAnsi="Times New Roman" w:cs="Times New Roman"/>
        </w:rPr>
        <w:t xml:space="preserve">Ja pelnu saturs pārsniedz 3 %, katras piegādātās kravas apjoms tiek reizināts ar pelnu satura starpības pārsniegumu no maksimāli pieļaujamā pelnu satura augsnē. Par aprēķināto apjomu tiek samazināts piegādātās kravas apjoms. </w:t>
      </w:r>
    </w:p>
    <w:p w14:paraId="681B9BB5" w14:textId="77777777" w:rsidR="00C378A6" w:rsidRPr="00BC08A9" w:rsidRDefault="00C378A6" w:rsidP="00C378A6">
      <w:pPr>
        <w:jc w:val="both"/>
        <w:rPr>
          <w:rFonts w:ascii="Times New Roman" w:hAnsi="Times New Roman" w:cs="Times New Roman"/>
        </w:rPr>
      </w:pPr>
      <w:r w:rsidRPr="00BC08A9">
        <w:rPr>
          <w:rFonts w:ascii="Times New Roman" w:hAnsi="Times New Roman" w:cs="Times New Roman"/>
        </w:rPr>
        <w:t xml:space="preserve">Ja pelnu saturs ir robežās no </w:t>
      </w:r>
      <w:r>
        <w:rPr>
          <w:rFonts w:ascii="Times New Roman" w:hAnsi="Times New Roman" w:cs="Times New Roman"/>
        </w:rPr>
        <w:t>3</w:t>
      </w:r>
      <w:r w:rsidRPr="00BC08A9">
        <w:rPr>
          <w:rFonts w:ascii="Times New Roman" w:hAnsi="Times New Roman" w:cs="Times New Roman"/>
        </w:rPr>
        <w:t xml:space="preserve"> līdz 6 %, tad par katru 0.1% pelnu satura pārsniegumu virs </w:t>
      </w:r>
      <w:r>
        <w:rPr>
          <w:rFonts w:ascii="Times New Roman" w:hAnsi="Times New Roman" w:cs="Times New Roman"/>
        </w:rPr>
        <w:t>3</w:t>
      </w:r>
      <w:r w:rsidRPr="00BC08A9">
        <w:rPr>
          <w:rFonts w:ascii="Times New Roman" w:hAnsi="Times New Roman" w:cs="Times New Roman"/>
        </w:rPr>
        <w:t xml:space="preserve"> % PIEGĀDĀTĀJS veic pelnu satura korekciju 0.06 EUR apmērā par katru piegādāto </w:t>
      </w:r>
      <w:r>
        <w:rPr>
          <w:rFonts w:ascii="Times New Roman" w:hAnsi="Times New Roman" w:cs="Times New Roman"/>
        </w:rPr>
        <w:t>ber. m³</w:t>
      </w:r>
      <w:r w:rsidRPr="00BC08A9">
        <w:rPr>
          <w:rFonts w:ascii="Times New Roman" w:hAnsi="Times New Roman" w:cs="Times New Roman"/>
        </w:rPr>
        <w:t xml:space="preserve">. Pelnu satura korekcija tiek aprēķināta pirms mitruma korekcijas veikšanas. </w:t>
      </w:r>
    </w:p>
    <w:p w14:paraId="06315CAD" w14:textId="77777777" w:rsidR="00C378A6" w:rsidRDefault="00C378A6" w:rsidP="00C378A6">
      <w:pPr>
        <w:spacing w:after="120"/>
        <w:jc w:val="both"/>
        <w:rPr>
          <w:rFonts w:ascii="Times New Roman" w:hAnsi="Times New Roman" w:cs="Times New Roman"/>
        </w:rPr>
      </w:pPr>
      <w:r w:rsidRPr="00BC08A9">
        <w:rPr>
          <w:rFonts w:ascii="Times New Roman" w:hAnsi="Times New Roman" w:cs="Times New Roman"/>
        </w:rPr>
        <w:lastRenderedPageBreak/>
        <w:t xml:space="preserve">Ja pelnu saturs </w:t>
      </w:r>
      <w:r>
        <w:rPr>
          <w:rFonts w:ascii="Times New Roman" w:hAnsi="Times New Roman" w:cs="Times New Roman"/>
        </w:rPr>
        <w:t>ir robežās no 6 līdz 7</w:t>
      </w:r>
      <w:r w:rsidRPr="00BC08A9">
        <w:rPr>
          <w:rFonts w:ascii="Times New Roman" w:hAnsi="Times New Roman" w:cs="Times New Roman"/>
        </w:rPr>
        <w:t xml:space="preserve"> %, tad par katru 0.1% pelnu satura pārsniegumu virs </w:t>
      </w:r>
      <w:r>
        <w:rPr>
          <w:rFonts w:ascii="Times New Roman" w:hAnsi="Times New Roman" w:cs="Times New Roman"/>
        </w:rPr>
        <w:t>3</w:t>
      </w:r>
      <w:r w:rsidRPr="00BC08A9">
        <w:rPr>
          <w:rFonts w:ascii="Times New Roman" w:hAnsi="Times New Roman" w:cs="Times New Roman"/>
        </w:rPr>
        <w:t xml:space="preserve"> % PIEGĀDĀTĀJS veic pelnu satura korekciju 0.12 EUR apmērā par katru piegādāto </w:t>
      </w:r>
      <w:r w:rsidRPr="00D36B24">
        <w:rPr>
          <w:rFonts w:ascii="Times New Roman" w:hAnsi="Times New Roman" w:cs="Times New Roman"/>
        </w:rPr>
        <w:t>ber. m³</w:t>
      </w:r>
      <w:r w:rsidRPr="00BC08A9">
        <w:rPr>
          <w:rFonts w:ascii="Times New Roman" w:hAnsi="Times New Roman" w:cs="Times New Roman"/>
        </w:rPr>
        <w:t xml:space="preserve">. Pelnu satura korekcija tiek aprēķināta pirms mitruma korekcijas veikšanas. </w:t>
      </w:r>
    </w:p>
    <w:p w14:paraId="2EBD1E3C" w14:textId="77777777" w:rsidR="00C378A6" w:rsidRPr="00BC08A9" w:rsidRDefault="00C378A6" w:rsidP="00C378A6">
      <w:pPr>
        <w:spacing w:after="120"/>
        <w:jc w:val="both"/>
        <w:rPr>
          <w:rFonts w:ascii="Times New Roman" w:hAnsi="Times New Roman" w:cs="Times New Roman"/>
        </w:rPr>
      </w:pPr>
      <w:r>
        <w:rPr>
          <w:rFonts w:ascii="Times New Roman" w:hAnsi="Times New Roman" w:cs="Times New Roman"/>
        </w:rPr>
        <w:t>Ja pelnu saturs pārsniedz 7%, Pasūtītājs šādas kravas neapmaksā un Piegādātājam tiek piemērotas izmaksas par pelnu izvešanu, jo Pasūtītāja tehnoloģiskās iekārtas nespēj ražot, ja pelnu pārsniegums ir virs 7%.</w:t>
      </w:r>
    </w:p>
    <w:p w14:paraId="13895BC9" w14:textId="77777777" w:rsidR="00B26D43" w:rsidRPr="003E0A50" w:rsidRDefault="00DD19F9" w:rsidP="00581888">
      <w:pPr>
        <w:pStyle w:val="Sarakstarindkopa"/>
        <w:numPr>
          <w:ilvl w:val="0"/>
          <w:numId w:val="14"/>
        </w:numPr>
        <w:spacing w:before="600"/>
        <w:rPr>
          <w:rFonts w:ascii="Times New Roman" w:hAnsi="Times New Roman" w:cs="Times New Roman"/>
          <w:b/>
        </w:rPr>
      </w:pPr>
      <w:r w:rsidRPr="003E0A50">
        <w:rPr>
          <w:rFonts w:ascii="Times New Roman" w:hAnsi="Times New Roman" w:cs="Times New Roman"/>
          <w:b/>
        </w:rPr>
        <w:t>ŠĶELDAS PIEGĀDES APJOMI (ber. m³)</w:t>
      </w:r>
    </w:p>
    <w:tbl>
      <w:tblPr>
        <w:tblW w:w="6280" w:type="dxa"/>
        <w:tblInd w:w="103" w:type="dxa"/>
        <w:tblLook w:val="04A0" w:firstRow="1" w:lastRow="0" w:firstColumn="1" w:lastColumn="0" w:noHBand="0" w:noVBand="1"/>
      </w:tblPr>
      <w:tblGrid>
        <w:gridCol w:w="3040"/>
        <w:gridCol w:w="3240"/>
      </w:tblGrid>
      <w:tr w:rsidR="00DD19F9" w:rsidRPr="003E0A50" w14:paraId="5C20CF32" w14:textId="77777777" w:rsidTr="4A68B56B">
        <w:trPr>
          <w:trHeight w:val="300"/>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942DB" w14:textId="77777777" w:rsidR="00DD19F9" w:rsidRPr="003E0A50" w:rsidRDefault="00DD19F9" w:rsidP="00DD19F9">
            <w:pPr>
              <w:widowControl w:val="0"/>
              <w:suppressAutoHyphens/>
              <w:spacing w:after="0" w:line="240" w:lineRule="auto"/>
              <w:jc w:val="center"/>
              <w:rPr>
                <w:rFonts w:ascii="Times New Roman" w:eastAsia="Times New Roman" w:hAnsi="Times New Roman" w:cs="Times New Roman"/>
                <w:b/>
                <w:bCs/>
                <w:color w:val="000000"/>
                <w:lang w:eastAsia="ar-SA"/>
              </w:rPr>
            </w:pPr>
            <w:r w:rsidRPr="003E0A50">
              <w:rPr>
                <w:rFonts w:ascii="Times New Roman" w:eastAsia="Times New Roman" w:hAnsi="Times New Roman" w:cs="Times New Roman"/>
                <w:b/>
                <w:bCs/>
                <w:color w:val="000000"/>
                <w:lang w:eastAsia="ar-SA"/>
              </w:rPr>
              <w:t>Mēnesis</w:t>
            </w:r>
          </w:p>
        </w:tc>
        <w:tc>
          <w:tcPr>
            <w:tcW w:w="3240" w:type="dxa"/>
            <w:tcBorders>
              <w:top w:val="single" w:sz="4" w:space="0" w:color="auto"/>
              <w:left w:val="nil"/>
              <w:bottom w:val="single" w:sz="4" w:space="0" w:color="auto"/>
              <w:right w:val="single" w:sz="4" w:space="0" w:color="auto"/>
            </w:tcBorders>
            <w:shd w:val="clear" w:color="auto" w:fill="auto"/>
            <w:noWrap/>
            <w:vAlign w:val="bottom"/>
            <w:hideMark/>
          </w:tcPr>
          <w:p w14:paraId="101E0EDC" w14:textId="77777777" w:rsidR="00DD19F9" w:rsidRPr="003E0A50" w:rsidRDefault="00DD19F9" w:rsidP="00DD19F9">
            <w:pPr>
              <w:widowControl w:val="0"/>
              <w:suppressAutoHyphens/>
              <w:spacing w:after="0" w:line="240" w:lineRule="auto"/>
              <w:jc w:val="center"/>
              <w:rPr>
                <w:rFonts w:ascii="Times New Roman" w:eastAsia="Times New Roman" w:hAnsi="Times New Roman" w:cs="Times New Roman"/>
                <w:b/>
                <w:bCs/>
                <w:color w:val="000000"/>
                <w:lang w:eastAsia="ar-SA"/>
              </w:rPr>
            </w:pPr>
            <w:r w:rsidRPr="003E0A50">
              <w:rPr>
                <w:rFonts w:ascii="Times New Roman" w:eastAsia="Times New Roman" w:hAnsi="Times New Roman" w:cs="Times New Roman"/>
                <w:b/>
                <w:bCs/>
                <w:color w:val="000000"/>
                <w:lang w:eastAsia="ar-SA"/>
              </w:rPr>
              <w:t>ber. m³</w:t>
            </w:r>
          </w:p>
        </w:tc>
      </w:tr>
      <w:tr w:rsidR="00223EDE" w:rsidRPr="003E0A50" w14:paraId="06627979" w14:textId="77777777" w:rsidTr="4A68B56B">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tcPr>
          <w:p w14:paraId="6EC9297D" w14:textId="74386337" w:rsidR="00223EDE" w:rsidRPr="003E0A50" w:rsidRDefault="00223EDE" w:rsidP="00223EDE">
            <w:pPr>
              <w:spacing w:after="0" w:line="240" w:lineRule="auto"/>
              <w:rPr>
                <w:rFonts w:ascii="Times New Roman" w:hAnsi="Times New Roman" w:cs="Times New Roman"/>
              </w:rPr>
            </w:pPr>
            <w:r w:rsidRPr="003E0A50">
              <w:rPr>
                <w:rFonts w:ascii="Times New Roman" w:eastAsia="Times New Roman" w:hAnsi="Times New Roman" w:cs="Times New Roman"/>
                <w:color w:val="000000" w:themeColor="text1"/>
                <w:lang w:eastAsia="ar-SA"/>
              </w:rPr>
              <w:t>Maijs</w:t>
            </w:r>
          </w:p>
        </w:tc>
        <w:tc>
          <w:tcPr>
            <w:tcW w:w="3240" w:type="dxa"/>
            <w:tcBorders>
              <w:top w:val="nil"/>
              <w:left w:val="nil"/>
              <w:bottom w:val="single" w:sz="4" w:space="0" w:color="auto"/>
              <w:right w:val="single" w:sz="4" w:space="0" w:color="auto"/>
            </w:tcBorders>
            <w:shd w:val="clear" w:color="auto" w:fill="auto"/>
            <w:noWrap/>
          </w:tcPr>
          <w:p w14:paraId="2B88ACFB" w14:textId="1FEB17E2" w:rsidR="00223EDE" w:rsidRPr="003E0A50" w:rsidRDefault="00627D8B" w:rsidP="00223EDE">
            <w:pPr>
              <w:widowControl w:val="0"/>
              <w:suppressAutoHyphens/>
              <w:spacing w:after="0" w:line="240" w:lineRule="auto"/>
              <w:jc w:val="right"/>
              <w:rPr>
                <w:rFonts w:ascii="Times New Roman" w:eastAsia="Times New Roman" w:hAnsi="Times New Roman" w:cs="Times New Roman"/>
                <w:sz w:val="24"/>
                <w:szCs w:val="24"/>
                <w:lang w:eastAsia="ar-SA"/>
              </w:rPr>
            </w:pPr>
            <w:r w:rsidRPr="003E0A50">
              <w:rPr>
                <w:rFonts w:ascii="Times New Roman" w:eastAsia="Times New Roman" w:hAnsi="Times New Roman" w:cs="Times New Roman"/>
                <w:sz w:val="24"/>
                <w:szCs w:val="24"/>
                <w:lang w:eastAsia="ar-SA"/>
              </w:rPr>
              <w:t>2</w:t>
            </w:r>
            <w:r w:rsidR="00223EDE" w:rsidRPr="003E0A50">
              <w:rPr>
                <w:rFonts w:ascii="Times New Roman" w:eastAsia="Times New Roman" w:hAnsi="Times New Roman" w:cs="Times New Roman"/>
                <w:sz w:val="24"/>
                <w:szCs w:val="24"/>
                <w:lang w:eastAsia="ar-SA"/>
              </w:rPr>
              <w:t xml:space="preserve"> </w:t>
            </w:r>
            <w:r w:rsidRPr="003E0A50">
              <w:rPr>
                <w:rFonts w:ascii="Times New Roman" w:eastAsia="Times New Roman" w:hAnsi="Times New Roman" w:cs="Times New Roman"/>
                <w:sz w:val="24"/>
                <w:szCs w:val="24"/>
                <w:lang w:eastAsia="ar-SA"/>
              </w:rPr>
              <w:t>5</w:t>
            </w:r>
            <w:r w:rsidR="00223EDE" w:rsidRPr="003E0A50">
              <w:rPr>
                <w:rFonts w:ascii="Times New Roman" w:eastAsia="Times New Roman" w:hAnsi="Times New Roman" w:cs="Times New Roman"/>
                <w:sz w:val="24"/>
                <w:szCs w:val="24"/>
                <w:lang w:eastAsia="ar-SA"/>
              </w:rPr>
              <w:t>00</w:t>
            </w:r>
          </w:p>
        </w:tc>
      </w:tr>
      <w:tr w:rsidR="00223EDE" w:rsidRPr="003E0A50" w14:paraId="3AD392FB" w14:textId="77777777" w:rsidTr="4A68B56B">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tcPr>
          <w:p w14:paraId="0AF7B4A9" w14:textId="6E66A389" w:rsidR="00223EDE" w:rsidRPr="003E0A50" w:rsidRDefault="00223EDE" w:rsidP="00223EDE">
            <w:pPr>
              <w:spacing w:after="0" w:line="240" w:lineRule="auto"/>
              <w:rPr>
                <w:rFonts w:ascii="Times New Roman" w:hAnsi="Times New Roman" w:cs="Times New Roman"/>
              </w:rPr>
            </w:pPr>
            <w:r w:rsidRPr="003E0A50">
              <w:rPr>
                <w:rFonts w:ascii="Times New Roman" w:eastAsia="Times New Roman" w:hAnsi="Times New Roman" w:cs="Times New Roman"/>
                <w:color w:val="000000" w:themeColor="text1"/>
                <w:lang w:eastAsia="ar-SA"/>
              </w:rPr>
              <w:t>Jūnijs</w:t>
            </w:r>
          </w:p>
        </w:tc>
        <w:tc>
          <w:tcPr>
            <w:tcW w:w="3240" w:type="dxa"/>
            <w:tcBorders>
              <w:top w:val="nil"/>
              <w:left w:val="nil"/>
              <w:bottom w:val="single" w:sz="4" w:space="0" w:color="auto"/>
              <w:right w:val="single" w:sz="4" w:space="0" w:color="auto"/>
            </w:tcBorders>
            <w:shd w:val="clear" w:color="auto" w:fill="auto"/>
            <w:noWrap/>
          </w:tcPr>
          <w:p w14:paraId="5CA8C572" w14:textId="09720ED4" w:rsidR="00223EDE" w:rsidRPr="003E0A50" w:rsidRDefault="00627D8B" w:rsidP="00223EDE">
            <w:pPr>
              <w:widowControl w:val="0"/>
              <w:suppressAutoHyphens/>
              <w:spacing w:after="0" w:line="240" w:lineRule="auto"/>
              <w:jc w:val="right"/>
              <w:rPr>
                <w:rFonts w:ascii="Times New Roman" w:eastAsia="Times New Roman" w:hAnsi="Times New Roman" w:cs="Times New Roman"/>
                <w:sz w:val="24"/>
                <w:szCs w:val="24"/>
                <w:lang w:eastAsia="ar-SA"/>
              </w:rPr>
            </w:pPr>
            <w:r w:rsidRPr="003E0A50">
              <w:rPr>
                <w:rFonts w:ascii="Times New Roman" w:eastAsia="Times New Roman" w:hAnsi="Times New Roman" w:cs="Times New Roman"/>
                <w:sz w:val="24"/>
                <w:szCs w:val="24"/>
                <w:lang w:eastAsia="ar-SA"/>
              </w:rPr>
              <w:t>2</w:t>
            </w:r>
            <w:r w:rsidR="00223EDE" w:rsidRPr="003E0A50">
              <w:rPr>
                <w:rFonts w:ascii="Times New Roman" w:eastAsia="Times New Roman" w:hAnsi="Times New Roman" w:cs="Times New Roman"/>
                <w:sz w:val="24"/>
                <w:szCs w:val="24"/>
                <w:lang w:eastAsia="ar-SA"/>
              </w:rPr>
              <w:t xml:space="preserve"> </w:t>
            </w:r>
            <w:r w:rsidRPr="003E0A50">
              <w:rPr>
                <w:rFonts w:ascii="Times New Roman" w:eastAsia="Times New Roman" w:hAnsi="Times New Roman" w:cs="Times New Roman"/>
                <w:sz w:val="24"/>
                <w:szCs w:val="24"/>
                <w:lang w:eastAsia="ar-SA"/>
              </w:rPr>
              <w:t>5</w:t>
            </w:r>
            <w:r w:rsidR="00223EDE" w:rsidRPr="003E0A50">
              <w:rPr>
                <w:rFonts w:ascii="Times New Roman" w:eastAsia="Times New Roman" w:hAnsi="Times New Roman" w:cs="Times New Roman"/>
                <w:sz w:val="24"/>
                <w:szCs w:val="24"/>
                <w:lang w:eastAsia="ar-SA"/>
              </w:rPr>
              <w:t>00</w:t>
            </w:r>
          </w:p>
        </w:tc>
      </w:tr>
      <w:tr w:rsidR="00223EDE" w:rsidRPr="003E0A50" w14:paraId="1C02BF6B" w14:textId="77777777" w:rsidTr="4A68B56B">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tcPr>
          <w:p w14:paraId="3107CA99" w14:textId="413B071B" w:rsidR="00223EDE" w:rsidRPr="003E0A50" w:rsidRDefault="00223EDE" w:rsidP="00223EDE">
            <w:pPr>
              <w:spacing w:after="0" w:line="240" w:lineRule="auto"/>
              <w:rPr>
                <w:rFonts w:ascii="Times New Roman" w:hAnsi="Times New Roman" w:cs="Times New Roman"/>
              </w:rPr>
            </w:pPr>
            <w:r w:rsidRPr="003E0A50">
              <w:rPr>
                <w:rFonts w:ascii="Times New Roman" w:eastAsia="Times New Roman" w:hAnsi="Times New Roman" w:cs="Times New Roman"/>
                <w:color w:val="000000" w:themeColor="text1"/>
                <w:lang w:eastAsia="ar-SA"/>
              </w:rPr>
              <w:t>Jūlijs</w:t>
            </w:r>
          </w:p>
        </w:tc>
        <w:tc>
          <w:tcPr>
            <w:tcW w:w="3240" w:type="dxa"/>
            <w:tcBorders>
              <w:top w:val="nil"/>
              <w:left w:val="nil"/>
              <w:bottom w:val="single" w:sz="4" w:space="0" w:color="auto"/>
              <w:right w:val="single" w:sz="4" w:space="0" w:color="auto"/>
            </w:tcBorders>
            <w:shd w:val="clear" w:color="auto" w:fill="auto"/>
            <w:noWrap/>
          </w:tcPr>
          <w:p w14:paraId="0E5BBDC2" w14:textId="233F9D5D" w:rsidR="00223EDE" w:rsidRPr="003E0A50" w:rsidRDefault="00223EDE" w:rsidP="00223EDE">
            <w:pPr>
              <w:widowControl w:val="0"/>
              <w:suppressAutoHyphens/>
              <w:spacing w:after="0" w:line="240" w:lineRule="auto"/>
              <w:jc w:val="right"/>
              <w:rPr>
                <w:rFonts w:ascii="Times New Roman" w:eastAsia="Times New Roman" w:hAnsi="Times New Roman" w:cs="Times New Roman"/>
                <w:sz w:val="24"/>
                <w:szCs w:val="24"/>
                <w:lang w:eastAsia="ar-SA"/>
              </w:rPr>
            </w:pPr>
            <w:r w:rsidRPr="003E0A50">
              <w:rPr>
                <w:rFonts w:ascii="Times New Roman" w:eastAsia="Times New Roman" w:hAnsi="Times New Roman" w:cs="Times New Roman"/>
                <w:sz w:val="24"/>
                <w:szCs w:val="24"/>
                <w:lang w:eastAsia="ar-SA"/>
              </w:rPr>
              <w:t xml:space="preserve">2 </w:t>
            </w:r>
            <w:r w:rsidR="00627D8B" w:rsidRPr="003E0A50">
              <w:rPr>
                <w:rFonts w:ascii="Times New Roman" w:eastAsia="Times New Roman" w:hAnsi="Times New Roman" w:cs="Times New Roman"/>
                <w:sz w:val="24"/>
                <w:szCs w:val="24"/>
                <w:lang w:eastAsia="ar-SA"/>
              </w:rPr>
              <w:t>5</w:t>
            </w:r>
            <w:r w:rsidRPr="003E0A50">
              <w:rPr>
                <w:rFonts w:ascii="Times New Roman" w:eastAsia="Times New Roman" w:hAnsi="Times New Roman" w:cs="Times New Roman"/>
                <w:sz w:val="24"/>
                <w:szCs w:val="24"/>
                <w:lang w:eastAsia="ar-SA"/>
              </w:rPr>
              <w:t>00</w:t>
            </w:r>
          </w:p>
        </w:tc>
      </w:tr>
      <w:tr w:rsidR="00223EDE" w:rsidRPr="003E0A50" w14:paraId="72C1717F" w14:textId="77777777" w:rsidTr="4A68B56B">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tcPr>
          <w:p w14:paraId="1CC74FDA" w14:textId="3921C335" w:rsidR="00223EDE" w:rsidRPr="003E0A50" w:rsidRDefault="00223EDE" w:rsidP="00223EDE">
            <w:pPr>
              <w:spacing w:after="0" w:line="240" w:lineRule="auto"/>
              <w:rPr>
                <w:rFonts w:ascii="Times New Roman" w:hAnsi="Times New Roman" w:cs="Times New Roman"/>
              </w:rPr>
            </w:pPr>
            <w:r w:rsidRPr="003E0A50">
              <w:rPr>
                <w:rFonts w:ascii="Times New Roman" w:eastAsia="Times New Roman" w:hAnsi="Times New Roman" w:cs="Times New Roman"/>
                <w:color w:val="000000" w:themeColor="text1"/>
                <w:lang w:eastAsia="ar-SA"/>
              </w:rPr>
              <w:t>Augusts</w:t>
            </w:r>
          </w:p>
        </w:tc>
        <w:tc>
          <w:tcPr>
            <w:tcW w:w="3240" w:type="dxa"/>
            <w:tcBorders>
              <w:top w:val="nil"/>
              <w:left w:val="nil"/>
              <w:bottom w:val="single" w:sz="4" w:space="0" w:color="auto"/>
              <w:right w:val="single" w:sz="4" w:space="0" w:color="auto"/>
            </w:tcBorders>
            <w:shd w:val="clear" w:color="auto" w:fill="auto"/>
            <w:noWrap/>
          </w:tcPr>
          <w:p w14:paraId="6F9D39CD" w14:textId="61A7280F" w:rsidR="00223EDE" w:rsidRPr="003E0A50" w:rsidRDefault="00627D8B" w:rsidP="00223EDE">
            <w:pPr>
              <w:widowControl w:val="0"/>
              <w:suppressAutoHyphens/>
              <w:spacing w:after="0" w:line="240" w:lineRule="auto"/>
              <w:jc w:val="right"/>
              <w:rPr>
                <w:rFonts w:ascii="Times New Roman" w:eastAsia="Times New Roman" w:hAnsi="Times New Roman" w:cs="Times New Roman"/>
                <w:sz w:val="24"/>
                <w:szCs w:val="24"/>
                <w:lang w:eastAsia="ar-SA"/>
              </w:rPr>
            </w:pPr>
            <w:r w:rsidRPr="003E0A50">
              <w:rPr>
                <w:rFonts w:ascii="Times New Roman" w:eastAsia="Times New Roman" w:hAnsi="Times New Roman" w:cs="Times New Roman"/>
                <w:sz w:val="24"/>
                <w:szCs w:val="24"/>
                <w:lang w:eastAsia="ar-SA"/>
              </w:rPr>
              <w:t>2</w:t>
            </w:r>
            <w:r w:rsidR="00223EDE" w:rsidRPr="003E0A50">
              <w:rPr>
                <w:rFonts w:ascii="Times New Roman" w:eastAsia="Times New Roman" w:hAnsi="Times New Roman" w:cs="Times New Roman"/>
                <w:sz w:val="24"/>
                <w:szCs w:val="24"/>
                <w:lang w:eastAsia="ar-SA"/>
              </w:rPr>
              <w:t xml:space="preserve"> </w:t>
            </w:r>
            <w:r w:rsidRPr="003E0A50">
              <w:rPr>
                <w:rFonts w:ascii="Times New Roman" w:eastAsia="Times New Roman" w:hAnsi="Times New Roman" w:cs="Times New Roman"/>
                <w:sz w:val="24"/>
                <w:szCs w:val="24"/>
                <w:lang w:eastAsia="ar-SA"/>
              </w:rPr>
              <w:t>5</w:t>
            </w:r>
            <w:r w:rsidR="00223EDE" w:rsidRPr="003E0A50">
              <w:rPr>
                <w:rFonts w:ascii="Times New Roman" w:eastAsia="Times New Roman" w:hAnsi="Times New Roman" w:cs="Times New Roman"/>
                <w:sz w:val="24"/>
                <w:szCs w:val="24"/>
                <w:lang w:eastAsia="ar-SA"/>
              </w:rPr>
              <w:t>00</w:t>
            </w:r>
          </w:p>
        </w:tc>
      </w:tr>
      <w:tr w:rsidR="00223EDE" w:rsidRPr="003E0A50" w14:paraId="54BEE7E9" w14:textId="77777777" w:rsidTr="4A68B56B">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tcPr>
          <w:p w14:paraId="2FBCBA26" w14:textId="2758DFDF" w:rsidR="00223EDE" w:rsidRPr="003E0A50" w:rsidRDefault="00223EDE" w:rsidP="00223EDE">
            <w:pPr>
              <w:spacing w:after="0" w:line="240" w:lineRule="auto"/>
              <w:rPr>
                <w:rFonts w:ascii="Times New Roman" w:hAnsi="Times New Roman" w:cs="Times New Roman"/>
              </w:rPr>
            </w:pPr>
            <w:r w:rsidRPr="003E0A50">
              <w:rPr>
                <w:rFonts w:ascii="Times New Roman" w:eastAsia="Times New Roman" w:hAnsi="Times New Roman" w:cs="Times New Roman"/>
                <w:color w:val="000000" w:themeColor="text1"/>
                <w:lang w:eastAsia="ar-SA"/>
              </w:rPr>
              <w:t>Septembris</w:t>
            </w:r>
          </w:p>
        </w:tc>
        <w:tc>
          <w:tcPr>
            <w:tcW w:w="3240" w:type="dxa"/>
            <w:tcBorders>
              <w:top w:val="nil"/>
              <w:left w:val="nil"/>
              <w:bottom w:val="single" w:sz="4" w:space="0" w:color="auto"/>
              <w:right w:val="single" w:sz="4" w:space="0" w:color="auto"/>
            </w:tcBorders>
            <w:shd w:val="clear" w:color="auto" w:fill="auto"/>
            <w:noWrap/>
          </w:tcPr>
          <w:p w14:paraId="7FFB75C9" w14:textId="5522B6FC" w:rsidR="00223EDE" w:rsidRPr="003E0A50" w:rsidRDefault="00627D8B" w:rsidP="00223EDE">
            <w:pPr>
              <w:widowControl w:val="0"/>
              <w:suppressAutoHyphens/>
              <w:spacing w:after="0" w:line="240" w:lineRule="auto"/>
              <w:jc w:val="right"/>
              <w:rPr>
                <w:rFonts w:ascii="Times New Roman" w:eastAsia="Times New Roman" w:hAnsi="Times New Roman" w:cs="Times New Roman"/>
                <w:sz w:val="24"/>
                <w:szCs w:val="24"/>
                <w:lang w:eastAsia="ar-SA"/>
              </w:rPr>
            </w:pPr>
            <w:r w:rsidRPr="003E0A50">
              <w:rPr>
                <w:rFonts w:ascii="Times New Roman" w:eastAsia="Times New Roman" w:hAnsi="Times New Roman" w:cs="Times New Roman"/>
                <w:sz w:val="24"/>
                <w:szCs w:val="24"/>
                <w:lang w:eastAsia="ar-SA"/>
              </w:rPr>
              <w:t>2</w:t>
            </w:r>
            <w:r w:rsidR="00223EDE" w:rsidRPr="003E0A50">
              <w:rPr>
                <w:rFonts w:ascii="Times New Roman" w:eastAsia="Times New Roman" w:hAnsi="Times New Roman" w:cs="Times New Roman"/>
                <w:sz w:val="24"/>
                <w:szCs w:val="24"/>
                <w:lang w:eastAsia="ar-SA"/>
              </w:rPr>
              <w:t xml:space="preserve"> </w:t>
            </w:r>
            <w:r w:rsidRPr="003E0A50">
              <w:rPr>
                <w:rFonts w:ascii="Times New Roman" w:eastAsia="Times New Roman" w:hAnsi="Times New Roman" w:cs="Times New Roman"/>
                <w:sz w:val="24"/>
                <w:szCs w:val="24"/>
                <w:lang w:eastAsia="ar-SA"/>
              </w:rPr>
              <w:t>5</w:t>
            </w:r>
            <w:r w:rsidR="00223EDE" w:rsidRPr="003E0A50">
              <w:rPr>
                <w:rFonts w:ascii="Times New Roman" w:eastAsia="Times New Roman" w:hAnsi="Times New Roman" w:cs="Times New Roman"/>
                <w:sz w:val="24"/>
                <w:szCs w:val="24"/>
                <w:lang w:eastAsia="ar-SA"/>
              </w:rPr>
              <w:t>00</w:t>
            </w:r>
          </w:p>
        </w:tc>
      </w:tr>
      <w:tr w:rsidR="00DD19F9" w:rsidRPr="005232D3" w14:paraId="686550EA" w14:textId="77777777" w:rsidTr="4A68B56B">
        <w:trPr>
          <w:trHeight w:val="300"/>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14:paraId="7C527375" w14:textId="77777777" w:rsidR="00DD19F9" w:rsidRPr="003E0A50" w:rsidRDefault="00DD19F9" w:rsidP="00DD19F9">
            <w:pPr>
              <w:widowControl w:val="0"/>
              <w:suppressAutoHyphens/>
              <w:spacing w:after="0" w:line="240" w:lineRule="auto"/>
              <w:rPr>
                <w:rFonts w:ascii="Times New Roman" w:eastAsia="Times New Roman" w:hAnsi="Times New Roman" w:cs="Times New Roman"/>
                <w:b/>
                <w:bCs/>
                <w:color w:val="000000"/>
                <w:lang w:eastAsia="ar-SA"/>
              </w:rPr>
            </w:pPr>
            <w:r w:rsidRPr="003E0A50">
              <w:rPr>
                <w:rFonts w:ascii="Times New Roman" w:eastAsia="Times New Roman" w:hAnsi="Times New Roman" w:cs="Times New Roman"/>
                <w:b/>
                <w:bCs/>
                <w:color w:val="000000"/>
                <w:lang w:eastAsia="ar-SA"/>
              </w:rPr>
              <w:t>Kopā:</w:t>
            </w:r>
          </w:p>
        </w:tc>
        <w:tc>
          <w:tcPr>
            <w:tcW w:w="3240" w:type="dxa"/>
            <w:tcBorders>
              <w:top w:val="nil"/>
              <w:left w:val="nil"/>
              <w:bottom w:val="single" w:sz="4" w:space="0" w:color="auto"/>
              <w:right w:val="single" w:sz="4" w:space="0" w:color="auto"/>
            </w:tcBorders>
            <w:shd w:val="clear" w:color="auto" w:fill="auto"/>
            <w:noWrap/>
          </w:tcPr>
          <w:p w14:paraId="61894C05" w14:textId="46ACE855" w:rsidR="00DD19F9" w:rsidRPr="003E0A50" w:rsidRDefault="00223EDE" w:rsidP="001A0FFF">
            <w:pPr>
              <w:widowControl w:val="0"/>
              <w:suppressAutoHyphens/>
              <w:spacing w:after="0" w:line="240" w:lineRule="auto"/>
              <w:jc w:val="right"/>
              <w:rPr>
                <w:rFonts w:ascii="Times New Roman" w:eastAsia="Times New Roman" w:hAnsi="Times New Roman" w:cs="Times New Roman"/>
                <w:b/>
                <w:bCs/>
                <w:sz w:val="24"/>
                <w:szCs w:val="24"/>
                <w:lang w:eastAsia="ar-SA"/>
              </w:rPr>
            </w:pPr>
            <w:r w:rsidRPr="003E0A50">
              <w:rPr>
                <w:rFonts w:ascii="Times New Roman" w:eastAsia="Times New Roman" w:hAnsi="Times New Roman" w:cs="Times New Roman"/>
                <w:b/>
                <w:bCs/>
                <w:sz w:val="24"/>
                <w:szCs w:val="24"/>
                <w:lang w:eastAsia="ar-SA"/>
              </w:rPr>
              <w:t>1</w:t>
            </w:r>
            <w:r w:rsidR="00627D8B" w:rsidRPr="003E0A50">
              <w:rPr>
                <w:rFonts w:ascii="Times New Roman" w:eastAsia="Times New Roman" w:hAnsi="Times New Roman" w:cs="Times New Roman"/>
                <w:b/>
                <w:bCs/>
                <w:sz w:val="24"/>
                <w:szCs w:val="24"/>
                <w:lang w:eastAsia="ar-SA"/>
              </w:rPr>
              <w:t>2</w:t>
            </w:r>
            <w:r w:rsidR="00EB7570" w:rsidRPr="003E0A50">
              <w:rPr>
                <w:rFonts w:ascii="Times New Roman" w:eastAsia="Times New Roman" w:hAnsi="Times New Roman" w:cs="Times New Roman"/>
                <w:b/>
                <w:bCs/>
                <w:sz w:val="24"/>
                <w:szCs w:val="24"/>
                <w:lang w:eastAsia="ar-SA"/>
              </w:rPr>
              <w:t xml:space="preserve"> </w:t>
            </w:r>
            <w:r w:rsidR="00627D8B" w:rsidRPr="003E0A50">
              <w:rPr>
                <w:rFonts w:ascii="Times New Roman" w:eastAsia="Times New Roman" w:hAnsi="Times New Roman" w:cs="Times New Roman"/>
                <w:b/>
                <w:bCs/>
                <w:sz w:val="24"/>
                <w:szCs w:val="24"/>
                <w:lang w:eastAsia="ar-SA"/>
              </w:rPr>
              <w:t>5</w:t>
            </w:r>
            <w:r w:rsidR="00EB7570" w:rsidRPr="003E0A50">
              <w:rPr>
                <w:rFonts w:ascii="Times New Roman" w:eastAsia="Times New Roman" w:hAnsi="Times New Roman" w:cs="Times New Roman"/>
                <w:b/>
                <w:bCs/>
                <w:sz w:val="24"/>
                <w:szCs w:val="24"/>
                <w:lang w:eastAsia="ar-SA"/>
              </w:rPr>
              <w:t>00</w:t>
            </w:r>
          </w:p>
        </w:tc>
      </w:tr>
    </w:tbl>
    <w:p w14:paraId="21474C7F" w14:textId="77777777" w:rsidR="00DD19F9" w:rsidRPr="005232D3" w:rsidRDefault="070B9BD9" w:rsidP="00581888">
      <w:pPr>
        <w:spacing w:before="240" w:after="240"/>
        <w:rPr>
          <w:rFonts w:ascii="Times New Roman" w:hAnsi="Times New Roman" w:cs="Times New Roman"/>
        </w:rPr>
      </w:pPr>
      <w:r w:rsidRPr="005232D3">
        <w:rPr>
          <w:rFonts w:ascii="Times New Roman" w:hAnsi="Times New Roman" w:cs="Times New Roman"/>
        </w:rPr>
        <w:t>Plānotais koksnes šķeldas ikmēneša apjoms var mainīties par  +/- 10 % .</w:t>
      </w:r>
    </w:p>
    <w:p w14:paraId="42648B03" w14:textId="13CA9F39" w:rsidR="070B9BD9" w:rsidRPr="005232D3" w:rsidRDefault="070B9BD9" w:rsidP="070B9BD9">
      <w:pPr>
        <w:spacing w:before="240" w:after="240"/>
        <w:rPr>
          <w:rFonts w:ascii="Times New Roman" w:eastAsia="Times New Roman" w:hAnsi="Times New Roman" w:cs="Times New Roman"/>
          <w:b/>
          <w:bCs/>
          <w:color w:val="000000" w:themeColor="text1"/>
          <w:lang w:eastAsia="ar-SA"/>
        </w:rPr>
      </w:pPr>
      <w:r w:rsidRPr="005232D3">
        <w:rPr>
          <w:rFonts w:ascii="Times New Roman" w:hAnsi="Times New Roman" w:cs="Times New Roman"/>
        </w:rPr>
        <w:t>Iespējams piegādāt arī mazāku koksnes šķeldas apjomu. Minimālais apjoms 1000 ber. m</w:t>
      </w:r>
      <w:r w:rsidRPr="005232D3">
        <w:rPr>
          <w:rFonts w:ascii="Times New Roman" w:eastAsia="Times New Roman" w:hAnsi="Times New Roman" w:cs="Times New Roman"/>
          <w:color w:val="000000" w:themeColor="text1"/>
          <w:lang w:eastAsia="ar-SA"/>
        </w:rPr>
        <w:t>³ / mēnesī.</w:t>
      </w:r>
    </w:p>
    <w:p w14:paraId="5A39BBE3" w14:textId="77777777" w:rsidR="00581888" w:rsidRPr="005232D3" w:rsidRDefault="00581888" w:rsidP="00581888">
      <w:pPr>
        <w:spacing w:before="480" w:after="240"/>
        <w:rPr>
          <w:rFonts w:ascii="Times New Roman" w:hAnsi="Times New Roman" w:cs="Times New Roman"/>
        </w:rPr>
      </w:pPr>
    </w:p>
    <w:p w14:paraId="74CC5DAA" w14:textId="2D318D80" w:rsidR="004B17D6" w:rsidRPr="00212C41" w:rsidRDefault="00DD19F9" w:rsidP="004B17D6">
      <w:pPr>
        <w:spacing w:after="0"/>
        <w:jc w:val="right"/>
        <w:rPr>
          <w:rFonts w:ascii="Times New Roman" w:hAnsi="Times New Roman" w:cs="Times New Roman"/>
        </w:rPr>
      </w:pPr>
      <w:r w:rsidRPr="005232D3">
        <w:rPr>
          <w:rFonts w:ascii="Times New Roman" w:hAnsi="Times New Roman" w:cs="Times New Roman"/>
        </w:rPr>
        <w:br w:type="page"/>
      </w:r>
      <w:r w:rsidR="004B17D6" w:rsidRPr="00212C41">
        <w:rPr>
          <w:rFonts w:ascii="Times New Roman" w:hAnsi="Times New Roman" w:cs="Times New Roman"/>
        </w:rPr>
        <w:lastRenderedPageBreak/>
        <w:t>CENU APTAUJA</w:t>
      </w:r>
    </w:p>
    <w:p w14:paraId="5F323C5D" w14:textId="77777777" w:rsidR="004B17D6" w:rsidRPr="005232D3" w:rsidRDefault="004B17D6" w:rsidP="004B17D6">
      <w:pPr>
        <w:pStyle w:val="Sarakstarindkopa"/>
        <w:ind w:left="1080"/>
        <w:jc w:val="right"/>
        <w:rPr>
          <w:rFonts w:ascii="Times New Roman" w:hAnsi="Times New Roman" w:cs="Times New Roman"/>
        </w:rPr>
      </w:pPr>
      <w:r>
        <w:rPr>
          <w:rFonts w:ascii="Times New Roman" w:hAnsi="Times New Roman" w:cs="Times New Roman"/>
        </w:rPr>
        <w:t>“</w:t>
      </w:r>
      <w:r w:rsidRPr="005232D3">
        <w:rPr>
          <w:rFonts w:ascii="Times New Roman" w:hAnsi="Times New Roman" w:cs="Times New Roman"/>
        </w:rPr>
        <w:t xml:space="preserve">KOKSNES ŠĶELDAS PIEGĀDE </w:t>
      </w:r>
    </w:p>
    <w:p w14:paraId="2542B47F" w14:textId="77777777" w:rsidR="004B17D6" w:rsidRPr="005232D3" w:rsidRDefault="004B17D6" w:rsidP="004B17D6">
      <w:pPr>
        <w:pStyle w:val="Sarakstarindkopa"/>
        <w:ind w:left="1080"/>
        <w:jc w:val="right"/>
        <w:rPr>
          <w:rFonts w:ascii="Times New Roman" w:hAnsi="Times New Roman" w:cs="Times New Roman"/>
        </w:rPr>
      </w:pPr>
      <w:r w:rsidRPr="005232D3">
        <w:rPr>
          <w:rFonts w:ascii="Times New Roman" w:hAnsi="Times New Roman" w:cs="Times New Roman"/>
        </w:rPr>
        <w:t xml:space="preserve">SILTUMENERĢIJAS RAŽOŠANAI </w:t>
      </w:r>
    </w:p>
    <w:p w14:paraId="0B133785" w14:textId="77777777" w:rsidR="004B17D6" w:rsidRPr="005232D3" w:rsidRDefault="004B17D6" w:rsidP="004B17D6">
      <w:pPr>
        <w:pStyle w:val="Sarakstarindkopa"/>
        <w:ind w:left="1080"/>
        <w:jc w:val="right"/>
        <w:rPr>
          <w:rFonts w:ascii="Times New Roman" w:hAnsi="Times New Roman" w:cs="Times New Roman"/>
        </w:rPr>
      </w:pPr>
      <w:r>
        <w:rPr>
          <w:rFonts w:ascii="Times New Roman" w:hAnsi="Times New Roman" w:cs="Times New Roman"/>
        </w:rPr>
        <w:t>AIZKRAUKLĒ”.</w:t>
      </w:r>
    </w:p>
    <w:p w14:paraId="7B459273" w14:textId="77777777" w:rsidR="004B17D6" w:rsidRDefault="004B17D6" w:rsidP="004B17D6">
      <w:pPr>
        <w:pStyle w:val="Sarakstarindkopa"/>
        <w:spacing w:after="0"/>
        <w:ind w:left="1080"/>
        <w:jc w:val="right"/>
        <w:rPr>
          <w:rFonts w:ascii="Times New Roman" w:hAnsi="Times New Roman" w:cs="Times New Roman"/>
        </w:rPr>
      </w:pPr>
      <w:r w:rsidRPr="005232D3">
        <w:rPr>
          <w:rFonts w:ascii="Times New Roman" w:hAnsi="Times New Roman" w:cs="Times New Roman"/>
        </w:rPr>
        <w:t xml:space="preserve">Pielikums Nr. </w:t>
      </w:r>
      <w:r>
        <w:rPr>
          <w:rFonts w:ascii="Times New Roman" w:hAnsi="Times New Roman" w:cs="Times New Roman"/>
        </w:rPr>
        <w:t>2</w:t>
      </w:r>
    </w:p>
    <w:p w14:paraId="37103B44" w14:textId="77777777" w:rsidR="004B17D6" w:rsidRPr="00EE1D14" w:rsidRDefault="004B17D6" w:rsidP="004B17D6">
      <w:pPr>
        <w:spacing w:before="720" w:after="1920"/>
        <w:jc w:val="center"/>
        <w:rPr>
          <w:rFonts w:ascii="Times New Roman" w:hAnsi="Times New Roman" w:cs="Times New Roman"/>
        </w:rPr>
      </w:pPr>
      <w:r w:rsidRPr="00EE1D14">
        <w:rPr>
          <w:rFonts w:ascii="Times New Roman" w:hAnsi="Times New Roman" w:cs="Times New Roman"/>
        </w:rPr>
        <w:t>APLIECINĀJUMS</w:t>
      </w:r>
    </w:p>
    <w:p w14:paraId="04BE725A" w14:textId="05FEB9AF" w:rsidR="004B17D6" w:rsidRDefault="004B17D6" w:rsidP="004B17D6">
      <w:pPr>
        <w:ind w:firstLine="720"/>
        <w:jc w:val="both"/>
        <w:rPr>
          <w:rFonts w:ascii="Times New Roman" w:hAnsi="Times New Roman" w:cs="Times New Roman"/>
        </w:rPr>
      </w:pPr>
      <w:r w:rsidRPr="005A751E">
        <w:rPr>
          <w:rFonts w:ascii="Times New Roman" w:hAnsi="Times New Roman" w:cs="Times New Roman"/>
        </w:rPr>
        <w:t xml:space="preserve">Ar šo, </w:t>
      </w:r>
      <w:r w:rsidRPr="005A751E">
        <w:rPr>
          <w:rFonts w:ascii="Times New Roman" w:hAnsi="Times New Roman" w:cs="Times New Roman"/>
          <w:b/>
          <w:bCs/>
          <w:u w:val="single"/>
        </w:rPr>
        <w:t>(uzņēmuma nosaukums, reģistrācijas numurs)</w:t>
      </w:r>
      <w:r w:rsidRPr="005A751E">
        <w:rPr>
          <w:rFonts w:ascii="Times New Roman" w:hAnsi="Times New Roman" w:cs="Times New Roman"/>
        </w:rPr>
        <w:t xml:space="preserve"> apliecinām, ka iesniedzot savu piedāvājumu Cenu aptaujā “KOKSNES ŠĶELDAS PIEGĀDE SILTUMENERĢIJAS RAŽOŠANAI AIZKRAUKLĒ”</w:t>
      </w:r>
      <w:r>
        <w:rPr>
          <w:rFonts w:ascii="Times New Roman" w:hAnsi="Times New Roman" w:cs="Times New Roman"/>
        </w:rPr>
        <w:t xml:space="preserve"> </w:t>
      </w:r>
      <w:r w:rsidRPr="005A751E">
        <w:rPr>
          <w:rFonts w:ascii="Times New Roman" w:hAnsi="Times New Roman" w:cs="Times New Roman"/>
        </w:rPr>
        <w:t>katra piegādātā koksnes šķeldas krava atbildīt Ministru Kabineta noteikumiem Nr. 686 “Noteikumi par ilgtspējas un siltumnīcefekta gāzu emisiju ietaupījuma kritērijiem, no biomasas kurināmā ražotās elektroenerģijas kritērijiem un kārtību, kādā pamatojama, apliecināma un uzraugāma atbilstība minētajiem kritērijiem”.</w:t>
      </w:r>
    </w:p>
    <w:p w14:paraId="1935A796" w14:textId="77777777" w:rsidR="004B17D6" w:rsidRPr="00AA207D" w:rsidRDefault="004B17D6" w:rsidP="004B17D6">
      <w:pPr>
        <w:spacing w:before="3000"/>
        <w:jc w:val="both"/>
        <w:rPr>
          <w:rFonts w:ascii="Times New Roman" w:hAnsi="Times New Roman" w:cs="Times New Roman"/>
        </w:rPr>
      </w:pPr>
    </w:p>
    <w:tbl>
      <w:tblPr>
        <w:tblStyle w:val="Reatabula"/>
        <w:tblW w:w="0" w:type="auto"/>
        <w:jc w:val="center"/>
        <w:tblLook w:val="04A0" w:firstRow="1" w:lastRow="0" w:firstColumn="1" w:lastColumn="0" w:noHBand="0" w:noVBand="1"/>
      </w:tblPr>
      <w:tblGrid>
        <w:gridCol w:w="2556"/>
        <w:gridCol w:w="5618"/>
      </w:tblGrid>
      <w:tr w:rsidR="004B17D6" w:rsidRPr="00EE1D14" w14:paraId="254BB2C2" w14:textId="77777777" w:rsidTr="00445C00">
        <w:trPr>
          <w:jc w:val="center"/>
        </w:trPr>
        <w:tc>
          <w:tcPr>
            <w:tcW w:w="2556" w:type="dxa"/>
          </w:tcPr>
          <w:p w14:paraId="3A6AE482" w14:textId="77777777" w:rsidR="004B17D6" w:rsidRPr="00EE1D14" w:rsidRDefault="004B17D6" w:rsidP="00445C00">
            <w:pPr>
              <w:pStyle w:val="Sarakstarindkopa"/>
              <w:tabs>
                <w:tab w:val="left" w:pos="1290"/>
                <w:tab w:val="left" w:pos="6480"/>
              </w:tabs>
              <w:ind w:left="0"/>
              <w:rPr>
                <w:rFonts w:ascii="Times New Roman" w:hAnsi="Times New Roman"/>
                <w:sz w:val="24"/>
                <w:szCs w:val="24"/>
                <w:lang w:val="lv-LV"/>
              </w:rPr>
            </w:pPr>
            <w:r w:rsidRPr="00EE1D14">
              <w:rPr>
                <w:rFonts w:ascii="Times New Roman" w:hAnsi="Times New Roman"/>
                <w:sz w:val="24"/>
                <w:szCs w:val="24"/>
                <w:lang w:val="lv-LV"/>
              </w:rPr>
              <w:t>Uzņēmuma nosaukums</w:t>
            </w:r>
          </w:p>
        </w:tc>
        <w:tc>
          <w:tcPr>
            <w:tcW w:w="5618" w:type="dxa"/>
          </w:tcPr>
          <w:p w14:paraId="31CD1FDA" w14:textId="77777777" w:rsidR="004B17D6" w:rsidRPr="00EE1D14" w:rsidRDefault="004B17D6" w:rsidP="00445C00">
            <w:pPr>
              <w:pStyle w:val="Sarakstarindkopa"/>
              <w:tabs>
                <w:tab w:val="left" w:pos="1290"/>
                <w:tab w:val="left" w:pos="6480"/>
              </w:tabs>
              <w:ind w:left="0"/>
              <w:rPr>
                <w:rFonts w:ascii="Times New Roman" w:hAnsi="Times New Roman"/>
                <w:sz w:val="24"/>
                <w:szCs w:val="24"/>
                <w:lang w:val="lv-LV"/>
              </w:rPr>
            </w:pPr>
          </w:p>
        </w:tc>
      </w:tr>
      <w:tr w:rsidR="004B17D6" w:rsidRPr="00EE1D14" w14:paraId="67B13230" w14:textId="77777777" w:rsidTr="00445C00">
        <w:trPr>
          <w:jc w:val="center"/>
        </w:trPr>
        <w:tc>
          <w:tcPr>
            <w:tcW w:w="2556" w:type="dxa"/>
          </w:tcPr>
          <w:p w14:paraId="641577AB" w14:textId="77777777" w:rsidR="004B17D6" w:rsidRPr="00EE1D14" w:rsidRDefault="004B17D6" w:rsidP="00445C00">
            <w:pPr>
              <w:pStyle w:val="Sarakstarindkopa"/>
              <w:tabs>
                <w:tab w:val="left" w:pos="1290"/>
                <w:tab w:val="left" w:pos="6480"/>
              </w:tabs>
              <w:ind w:left="0"/>
              <w:rPr>
                <w:rFonts w:ascii="Times New Roman" w:hAnsi="Times New Roman"/>
                <w:sz w:val="24"/>
                <w:szCs w:val="24"/>
                <w:lang w:val="lv-LV"/>
              </w:rPr>
            </w:pPr>
            <w:r w:rsidRPr="00EE1D14">
              <w:rPr>
                <w:rFonts w:ascii="Times New Roman" w:hAnsi="Times New Roman"/>
                <w:sz w:val="24"/>
                <w:szCs w:val="24"/>
                <w:lang w:val="lv-LV"/>
              </w:rPr>
              <w:t>Vārds, uzvārds</w:t>
            </w:r>
          </w:p>
        </w:tc>
        <w:tc>
          <w:tcPr>
            <w:tcW w:w="5618" w:type="dxa"/>
          </w:tcPr>
          <w:p w14:paraId="269CC7FE" w14:textId="77777777" w:rsidR="004B17D6" w:rsidRPr="00EE1D14" w:rsidRDefault="004B17D6" w:rsidP="00445C00">
            <w:pPr>
              <w:pStyle w:val="Sarakstarindkopa"/>
              <w:tabs>
                <w:tab w:val="left" w:pos="1290"/>
                <w:tab w:val="left" w:pos="6480"/>
              </w:tabs>
              <w:ind w:left="0"/>
              <w:rPr>
                <w:rFonts w:ascii="Times New Roman" w:hAnsi="Times New Roman"/>
                <w:sz w:val="24"/>
                <w:szCs w:val="24"/>
                <w:lang w:val="lv-LV"/>
              </w:rPr>
            </w:pPr>
            <w:r w:rsidRPr="00EE1D14">
              <w:rPr>
                <w:rFonts w:ascii="Times New Roman" w:hAnsi="Times New Roman"/>
                <w:sz w:val="24"/>
                <w:szCs w:val="24"/>
                <w:lang w:val="lv-LV"/>
              </w:rPr>
              <w:t>(Pretendenta vai tā pilnvarotās personas)</w:t>
            </w:r>
          </w:p>
        </w:tc>
      </w:tr>
      <w:tr w:rsidR="004B17D6" w:rsidRPr="00EE1D14" w14:paraId="7068B542" w14:textId="77777777" w:rsidTr="00445C00">
        <w:trPr>
          <w:jc w:val="center"/>
        </w:trPr>
        <w:tc>
          <w:tcPr>
            <w:tcW w:w="2556" w:type="dxa"/>
          </w:tcPr>
          <w:p w14:paraId="13DF5041" w14:textId="77777777" w:rsidR="004B17D6" w:rsidRPr="00EE1D14" w:rsidRDefault="004B17D6" w:rsidP="00445C00">
            <w:pPr>
              <w:pStyle w:val="Sarakstarindkopa"/>
              <w:tabs>
                <w:tab w:val="left" w:pos="1290"/>
                <w:tab w:val="left" w:pos="6480"/>
              </w:tabs>
              <w:ind w:left="0"/>
              <w:rPr>
                <w:rFonts w:ascii="Times New Roman" w:hAnsi="Times New Roman"/>
                <w:sz w:val="24"/>
                <w:szCs w:val="24"/>
                <w:lang w:val="lv-LV"/>
              </w:rPr>
            </w:pPr>
            <w:r w:rsidRPr="00EE1D14">
              <w:rPr>
                <w:rFonts w:ascii="Times New Roman" w:hAnsi="Times New Roman"/>
                <w:sz w:val="24"/>
                <w:szCs w:val="24"/>
                <w:lang w:val="lv-LV"/>
              </w:rPr>
              <w:t>Amats</w:t>
            </w:r>
          </w:p>
        </w:tc>
        <w:tc>
          <w:tcPr>
            <w:tcW w:w="5618" w:type="dxa"/>
          </w:tcPr>
          <w:p w14:paraId="791687E8" w14:textId="77777777" w:rsidR="004B17D6" w:rsidRPr="00EE1D14" w:rsidRDefault="004B17D6" w:rsidP="00445C00">
            <w:pPr>
              <w:pStyle w:val="Sarakstarindkopa"/>
              <w:tabs>
                <w:tab w:val="left" w:pos="1290"/>
                <w:tab w:val="left" w:pos="6480"/>
              </w:tabs>
              <w:ind w:left="0"/>
              <w:rPr>
                <w:rFonts w:ascii="Times New Roman" w:hAnsi="Times New Roman"/>
                <w:sz w:val="24"/>
                <w:szCs w:val="24"/>
                <w:lang w:val="lv-LV"/>
              </w:rPr>
            </w:pPr>
          </w:p>
        </w:tc>
      </w:tr>
      <w:tr w:rsidR="004B17D6" w:rsidRPr="00EE1D14" w14:paraId="2979CBE4" w14:textId="77777777" w:rsidTr="00445C00">
        <w:trPr>
          <w:jc w:val="center"/>
        </w:trPr>
        <w:tc>
          <w:tcPr>
            <w:tcW w:w="2556" w:type="dxa"/>
          </w:tcPr>
          <w:p w14:paraId="7BFE870E" w14:textId="77777777" w:rsidR="004B17D6" w:rsidRPr="00EE1D14" w:rsidRDefault="004B17D6" w:rsidP="00445C00">
            <w:pPr>
              <w:pStyle w:val="Sarakstarindkopa"/>
              <w:tabs>
                <w:tab w:val="left" w:pos="1290"/>
                <w:tab w:val="left" w:pos="6480"/>
              </w:tabs>
              <w:ind w:left="0"/>
              <w:rPr>
                <w:rFonts w:ascii="Times New Roman" w:hAnsi="Times New Roman"/>
                <w:sz w:val="24"/>
                <w:szCs w:val="24"/>
                <w:lang w:val="lv-LV"/>
              </w:rPr>
            </w:pPr>
            <w:r w:rsidRPr="00EE1D14">
              <w:rPr>
                <w:rFonts w:ascii="Times New Roman" w:hAnsi="Times New Roman"/>
                <w:sz w:val="24"/>
                <w:szCs w:val="24"/>
                <w:lang w:val="lv-LV"/>
              </w:rPr>
              <w:t>Paraksts</w:t>
            </w:r>
          </w:p>
        </w:tc>
        <w:tc>
          <w:tcPr>
            <w:tcW w:w="5618" w:type="dxa"/>
          </w:tcPr>
          <w:p w14:paraId="6E901B72" w14:textId="77777777" w:rsidR="004B17D6" w:rsidRPr="00EE1D14" w:rsidRDefault="004B17D6" w:rsidP="00445C00">
            <w:pPr>
              <w:pStyle w:val="Sarakstarindkopa"/>
              <w:tabs>
                <w:tab w:val="left" w:pos="1290"/>
                <w:tab w:val="left" w:pos="6480"/>
              </w:tabs>
              <w:ind w:left="0"/>
              <w:rPr>
                <w:rFonts w:ascii="Times New Roman" w:hAnsi="Times New Roman"/>
                <w:sz w:val="24"/>
                <w:szCs w:val="24"/>
                <w:lang w:val="lv-LV"/>
              </w:rPr>
            </w:pPr>
          </w:p>
        </w:tc>
      </w:tr>
    </w:tbl>
    <w:p w14:paraId="408FBDD3" w14:textId="77777777" w:rsidR="004B17D6" w:rsidRDefault="004B17D6" w:rsidP="004B17D6">
      <w:pPr>
        <w:jc w:val="both"/>
        <w:rPr>
          <w:rFonts w:ascii="Times New Roman" w:hAnsi="Times New Roman" w:cs="Times New Roman"/>
        </w:rPr>
      </w:pPr>
    </w:p>
    <w:p w14:paraId="657212E1" w14:textId="77777777" w:rsidR="004B17D6" w:rsidRDefault="004B17D6" w:rsidP="004B17D6">
      <w:pPr>
        <w:rPr>
          <w:rFonts w:ascii="Times New Roman" w:hAnsi="Times New Roman" w:cs="Times New Roman"/>
        </w:rPr>
      </w:pPr>
    </w:p>
    <w:p w14:paraId="6208F231" w14:textId="51C08AD3" w:rsidR="00DD19F9" w:rsidRPr="005232D3" w:rsidRDefault="004B17D6">
      <w:pPr>
        <w:rPr>
          <w:rFonts w:ascii="Times New Roman" w:hAnsi="Times New Roman" w:cs="Times New Roman"/>
        </w:rPr>
      </w:pPr>
      <w:r>
        <w:rPr>
          <w:rFonts w:ascii="Times New Roman" w:hAnsi="Times New Roman" w:cs="Times New Roman"/>
        </w:rPr>
        <w:br w:type="page"/>
      </w:r>
    </w:p>
    <w:p w14:paraId="1A498A6C" w14:textId="1A588C41" w:rsidR="00DD19F9" w:rsidRPr="005232D3" w:rsidRDefault="007D3696" w:rsidP="00DD19F9">
      <w:pPr>
        <w:pStyle w:val="Sarakstarindkopa"/>
        <w:ind w:left="1080"/>
        <w:jc w:val="right"/>
        <w:rPr>
          <w:rFonts w:ascii="Times New Roman" w:hAnsi="Times New Roman" w:cs="Times New Roman"/>
        </w:rPr>
      </w:pPr>
      <w:r>
        <w:rPr>
          <w:rFonts w:ascii="Times New Roman" w:hAnsi="Times New Roman" w:cs="Times New Roman"/>
        </w:rPr>
        <w:lastRenderedPageBreak/>
        <w:t>CENU APTAUJA</w:t>
      </w:r>
    </w:p>
    <w:p w14:paraId="0B880CA3" w14:textId="77777777" w:rsidR="00DD19F9" w:rsidRPr="005232D3" w:rsidRDefault="00DD19F9" w:rsidP="00DD19F9">
      <w:pPr>
        <w:pStyle w:val="Sarakstarindkopa"/>
        <w:ind w:left="1080"/>
        <w:jc w:val="right"/>
        <w:rPr>
          <w:rFonts w:ascii="Times New Roman" w:hAnsi="Times New Roman" w:cs="Times New Roman"/>
        </w:rPr>
      </w:pPr>
      <w:r w:rsidRPr="005232D3">
        <w:rPr>
          <w:rFonts w:ascii="Times New Roman" w:hAnsi="Times New Roman" w:cs="Times New Roman"/>
        </w:rPr>
        <w:t xml:space="preserve">“KOKSNES ŠĶELDAS PIEGĀDE </w:t>
      </w:r>
    </w:p>
    <w:p w14:paraId="4F49F48A" w14:textId="77777777" w:rsidR="00DD19F9" w:rsidRPr="005232D3" w:rsidRDefault="00DD19F9" w:rsidP="00DD19F9">
      <w:pPr>
        <w:pStyle w:val="Sarakstarindkopa"/>
        <w:ind w:left="1080"/>
        <w:jc w:val="right"/>
        <w:rPr>
          <w:rFonts w:ascii="Times New Roman" w:hAnsi="Times New Roman" w:cs="Times New Roman"/>
        </w:rPr>
      </w:pPr>
      <w:r w:rsidRPr="005232D3">
        <w:rPr>
          <w:rFonts w:ascii="Times New Roman" w:hAnsi="Times New Roman" w:cs="Times New Roman"/>
        </w:rPr>
        <w:t xml:space="preserve">SILTUMENERĢIJAS RAŽOŠANAI </w:t>
      </w:r>
    </w:p>
    <w:p w14:paraId="43D11905" w14:textId="77777777" w:rsidR="00DD19F9" w:rsidRPr="005232D3" w:rsidRDefault="00DD19F9" w:rsidP="00DD19F9">
      <w:pPr>
        <w:pStyle w:val="Sarakstarindkopa"/>
        <w:ind w:left="1080"/>
        <w:jc w:val="right"/>
        <w:rPr>
          <w:rFonts w:ascii="Times New Roman" w:hAnsi="Times New Roman" w:cs="Times New Roman"/>
        </w:rPr>
      </w:pPr>
      <w:r w:rsidRPr="005232D3">
        <w:rPr>
          <w:rFonts w:ascii="Times New Roman" w:hAnsi="Times New Roman" w:cs="Times New Roman"/>
        </w:rPr>
        <w:t>SIA “SECES KOKS”.“</w:t>
      </w:r>
    </w:p>
    <w:p w14:paraId="2E44788E" w14:textId="1116BC43" w:rsidR="00DD19F9" w:rsidRPr="005232D3" w:rsidRDefault="00DD19F9" w:rsidP="00DD19F9">
      <w:pPr>
        <w:pStyle w:val="Sarakstarindkopa"/>
        <w:ind w:left="1080"/>
        <w:jc w:val="right"/>
        <w:rPr>
          <w:rFonts w:ascii="Times New Roman" w:hAnsi="Times New Roman" w:cs="Times New Roman"/>
        </w:rPr>
      </w:pPr>
      <w:r w:rsidRPr="005232D3">
        <w:rPr>
          <w:rFonts w:ascii="Times New Roman" w:hAnsi="Times New Roman" w:cs="Times New Roman"/>
        </w:rPr>
        <w:t xml:space="preserve">Pielikums Nr. </w:t>
      </w:r>
      <w:r w:rsidR="004B17D6">
        <w:rPr>
          <w:rFonts w:ascii="Times New Roman" w:hAnsi="Times New Roman" w:cs="Times New Roman"/>
        </w:rPr>
        <w:t>3</w:t>
      </w:r>
    </w:p>
    <w:p w14:paraId="34F56B21" w14:textId="77777777" w:rsidR="00A51329" w:rsidRPr="005232D3" w:rsidRDefault="00A51329" w:rsidP="00A51329">
      <w:pPr>
        <w:spacing w:after="0" w:line="240" w:lineRule="auto"/>
        <w:jc w:val="center"/>
        <w:outlineLvl w:val="0"/>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 xml:space="preserve">KURINĀMĀS ŠĶELDAS </w:t>
      </w:r>
    </w:p>
    <w:p w14:paraId="38B04268" w14:textId="77777777" w:rsidR="00A51329" w:rsidRPr="005232D3" w:rsidRDefault="00A51329" w:rsidP="00A51329">
      <w:pPr>
        <w:spacing w:after="0" w:line="240" w:lineRule="auto"/>
        <w:jc w:val="center"/>
        <w:outlineLvl w:val="0"/>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 xml:space="preserve">PIEGĀDES LĪGUMS Nr.  </w:t>
      </w:r>
    </w:p>
    <w:p w14:paraId="72A3D3EC"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p>
    <w:p w14:paraId="2B667989" w14:textId="3105238C" w:rsidR="00A51329" w:rsidRPr="005232D3" w:rsidRDefault="004B17D6" w:rsidP="00A51329">
      <w:pPr>
        <w:pBdr>
          <w:top w:val="nil"/>
          <w:left w:val="nil"/>
          <w:bottom w:val="nil"/>
          <w:right w:val="nil"/>
          <w:between w:val="nil"/>
          <w:bar w:val="nil"/>
        </w:pBdr>
        <w:spacing w:after="0" w:line="240" w:lineRule="auto"/>
        <w:rPr>
          <w:rFonts w:ascii="Times New Roman" w:eastAsia="Book Antiqua" w:hAnsi="Times New Roman" w:cs="Times New Roman"/>
          <w:color w:val="000000"/>
          <w:sz w:val="20"/>
          <w:szCs w:val="20"/>
          <w:u w:color="000000"/>
          <w:bdr w:val="nil"/>
          <w:lang w:eastAsia="lv-LV"/>
        </w:rPr>
      </w:pPr>
      <w:r>
        <w:rPr>
          <w:rFonts w:ascii="Times New Roman" w:eastAsia="Arial Unicode MS" w:hAnsi="Times New Roman" w:cs="Times New Roman"/>
          <w:color w:val="000000"/>
          <w:sz w:val="20"/>
          <w:szCs w:val="20"/>
          <w:u w:color="000000"/>
          <w:bdr w:val="nil"/>
          <w:lang w:eastAsia="lv-LV"/>
        </w:rPr>
        <w:t>Aizkrauklē</w:t>
      </w:r>
      <w:r w:rsidR="00A51329" w:rsidRPr="005232D3">
        <w:rPr>
          <w:rFonts w:ascii="Times New Roman" w:eastAsia="Arial Unicode MS" w:hAnsi="Times New Roman" w:cs="Times New Roman"/>
          <w:color w:val="000000"/>
          <w:sz w:val="20"/>
          <w:szCs w:val="20"/>
          <w:u w:color="000000"/>
          <w:bdr w:val="nil"/>
          <w:lang w:eastAsia="lv-LV"/>
        </w:rPr>
        <w:t>,</w:t>
      </w:r>
    </w:p>
    <w:p w14:paraId="26BBB913" w14:textId="4D6C6448" w:rsidR="00A51329" w:rsidRPr="005232D3" w:rsidRDefault="00A51329" w:rsidP="00A51329">
      <w:pPr>
        <w:pBdr>
          <w:top w:val="nil"/>
          <w:left w:val="nil"/>
          <w:bottom w:val="nil"/>
          <w:right w:val="nil"/>
          <w:between w:val="nil"/>
          <w:bar w:val="nil"/>
        </w:pBdr>
        <w:spacing w:after="0" w:line="240" w:lineRule="auto"/>
        <w:jc w:val="right"/>
        <w:rPr>
          <w:rFonts w:ascii="Times New Roman" w:eastAsia="Book Antiqua" w:hAnsi="Times New Roman" w:cs="Times New Roman"/>
          <w:color w:val="000000"/>
          <w:sz w:val="20"/>
          <w:szCs w:val="20"/>
          <w:u w:color="000000"/>
          <w:bdr w:val="nil"/>
          <w:lang w:eastAsia="lv-LV"/>
        </w:rPr>
      </w:pPr>
      <w:r w:rsidRPr="00C378A6">
        <w:rPr>
          <w:rFonts w:ascii="Times New Roman" w:eastAsia="Arial Unicode MS" w:hAnsi="Times New Roman" w:cs="Times New Roman"/>
          <w:color w:val="000000"/>
          <w:sz w:val="20"/>
          <w:szCs w:val="20"/>
          <w:u w:color="000000"/>
          <w:bdr w:val="nil"/>
          <w:lang w:eastAsia="lv-LV"/>
        </w:rPr>
        <w:t>202</w:t>
      </w:r>
      <w:r w:rsidR="00C378A6">
        <w:rPr>
          <w:rFonts w:ascii="Times New Roman" w:eastAsia="Arial Unicode MS" w:hAnsi="Times New Roman" w:cs="Times New Roman"/>
          <w:color w:val="000000"/>
          <w:sz w:val="20"/>
          <w:szCs w:val="20"/>
          <w:u w:color="000000"/>
          <w:bdr w:val="nil"/>
          <w:lang w:eastAsia="lv-LV"/>
        </w:rPr>
        <w:t>5</w:t>
      </w:r>
      <w:r w:rsidRPr="00C378A6">
        <w:rPr>
          <w:rFonts w:ascii="Times New Roman" w:eastAsia="Arial Unicode MS" w:hAnsi="Times New Roman" w:cs="Times New Roman"/>
          <w:color w:val="000000"/>
          <w:sz w:val="20"/>
          <w:szCs w:val="20"/>
          <w:u w:color="000000"/>
          <w:bdr w:val="nil"/>
          <w:lang w:eastAsia="lv-LV"/>
        </w:rPr>
        <w:t xml:space="preserve">. gada  </w:t>
      </w:r>
      <w:r w:rsidR="005C265F" w:rsidRPr="00C378A6">
        <w:rPr>
          <w:rFonts w:ascii="Times New Roman" w:eastAsia="Arial Unicode MS" w:hAnsi="Times New Roman" w:cs="Times New Roman"/>
          <w:color w:val="000000"/>
          <w:sz w:val="20"/>
          <w:szCs w:val="20"/>
          <w:u w:color="000000"/>
          <w:bdr w:val="nil"/>
          <w:lang w:eastAsia="lv-LV"/>
        </w:rPr>
        <w:t>_______</w:t>
      </w:r>
    </w:p>
    <w:p w14:paraId="68F879D2" w14:textId="77777777" w:rsidR="00A51329" w:rsidRPr="005232D3" w:rsidRDefault="00A51329" w:rsidP="00A51329">
      <w:pPr>
        <w:pBdr>
          <w:top w:val="nil"/>
          <w:left w:val="nil"/>
          <w:bottom w:val="nil"/>
          <w:right w:val="nil"/>
          <w:between w:val="nil"/>
          <w:bar w:val="nil"/>
        </w:pBdr>
        <w:spacing w:after="0" w:line="240" w:lineRule="auto"/>
        <w:jc w:val="both"/>
        <w:rPr>
          <w:rFonts w:ascii="Times New Roman" w:eastAsia="Book Antiqua" w:hAnsi="Times New Roman" w:cs="Times New Roman"/>
          <w:color w:val="000000"/>
          <w:sz w:val="20"/>
          <w:szCs w:val="20"/>
          <w:u w:color="000000"/>
          <w:bdr w:val="nil"/>
          <w:lang w:eastAsia="lv-LV"/>
        </w:rPr>
      </w:pPr>
      <w:r w:rsidRPr="005232D3">
        <w:rPr>
          <w:rFonts w:ascii="Times New Roman" w:eastAsia="Arial Unicode MS" w:hAnsi="Times New Roman" w:cs="Times New Roman"/>
          <w:color w:val="000000"/>
          <w:sz w:val="20"/>
          <w:szCs w:val="20"/>
          <w:u w:color="000000"/>
          <w:bdr w:val="nil"/>
          <w:lang w:eastAsia="lv-LV"/>
        </w:rPr>
        <w:t>Mēs, zemāk parakstījušies,</w:t>
      </w:r>
    </w:p>
    <w:p w14:paraId="59A7FE15" w14:textId="77777777" w:rsidR="00A51329" w:rsidRPr="005232D3" w:rsidRDefault="00A51329" w:rsidP="00A51329">
      <w:pPr>
        <w:spacing w:after="60" w:line="240" w:lineRule="auto"/>
        <w:jc w:val="both"/>
        <w:outlineLvl w:val="1"/>
        <w:rPr>
          <w:rFonts w:ascii="Times New Roman" w:eastAsia="Times New Roman" w:hAnsi="Times New Roman" w:cs="Times New Roman"/>
          <w:iCs/>
          <w:sz w:val="20"/>
          <w:szCs w:val="20"/>
          <w:lang w:val="et-EE" w:eastAsia="et-EE"/>
        </w:rPr>
      </w:pPr>
      <w:r w:rsidRPr="005232D3">
        <w:rPr>
          <w:rFonts w:ascii="Times New Roman" w:eastAsia="Times New Roman" w:hAnsi="Times New Roman" w:cs="Times New Roman"/>
          <w:b/>
          <w:sz w:val="20"/>
          <w:szCs w:val="20"/>
          <w:lang w:val="et-EE" w:eastAsia="et-EE"/>
        </w:rPr>
        <w:t>____________-</w:t>
      </w:r>
      <w:r w:rsidRPr="005232D3">
        <w:rPr>
          <w:rFonts w:ascii="Times New Roman" w:eastAsia="Times New Roman" w:hAnsi="Times New Roman" w:cs="Times New Roman"/>
          <w:sz w:val="20"/>
          <w:szCs w:val="20"/>
          <w:lang w:val="et-EE" w:eastAsia="et-EE"/>
        </w:rPr>
        <w:t xml:space="preserve"> turpmāk tekstā – „</w:t>
      </w:r>
      <w:r w:rsidRPr="005232D3">
        <w:rPr>
          <w:rFonts w:ascii="Times New Roman" w:eastAsia="Times New Roman" w:hAnsi="Times New Roman" w:cs="Times New Roman"/>
          <w:b/>
          <w:sz w:val="20"/>
          <w:szCs w:val="20"/>
          <w:lang w:val="et-EE" w:eastAsia="et-EE"/>
        </w:rPr>
        <w:t>PIEGĀDĀTĀJS</w:t>
      </w:r>
      <w:r w:rsidRPr="005232D3">
        <w:rPr>
          <w:rFonts w:ascii="Times New Roman" w:eastAsia="Times New Roman" w:hAnsi="Times New Roman" w:cs="Times New Roman"/>
          <w:sz w:val="20"/>
          <w:szCs w:val="20"/>
          <w:lang w:val="et-EE" w:eastAsia="et-EE"/>
        </w:rPr>
        <w:t>”, kuru ______- pārstāv tās _______________</w:t>
      </w:r>
      <w:r w:rsidRPr="005232D3">
        <w:rPr>
          <w:rFonts w:ascii="Times New Roman" w:eastAsia="Times New Roman" w:hAnsi="Times New Roman" w:cs="Times New Roman"/>
          <w:iCs/>
          <w:sz w:val="20"/>
          <w:szCs w:val="20"/>
          <w:lang w:val="et-EE" w:eastAsia="et-EE"/>
        </w:rPr>
        <w:t xml:space="preserve">, </w:t>
      </w:r>
      <w:r w:rsidRPr="005232D3">
        <w:rPr>
          <w:rFonts w:ascii="Times New Roman" w:eastAsia="Times New Roman" w:hAnsi="Times New Roman" w:cs="Times New Roman"/>
          <w:sz w:val="20"/>
          <w:szCs w:val="20"/>
          <w:lang w:val="et-EE" w:eastAsia="et-EE"/>
        </w:rPr>
        <w:t>no vienas puses,</w:t>
      </w:r>
    </w:p>
    <w:p w14:paraId="5BEF8968" w14:textId="77777777" w:rsidR="00A51329" w:rsidRPr="005232D3" w:rsidRDefault="00A51329" w:rsidP="00A51329">
      <w:pPr>
        <w:spacing w:after="0" w:line="240" w:lineRule="auto"/>
        <w:jc w:val="center"/>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un</w:t>
      </w:r>
    </w:p>
    <w:p w14:paraId="6DB607F2" w14:textId="77777777" w:rsidR="00A51329" w:rsidRPr="005232D3" w:rsidRDefault="00A51329" w:rsidP="00A51329">
      <w:pPr>
        <w:spacing w:after="0" w:line="240" w:lineRule="auto"/>
        <w:jc w:val="both"/>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SIA „SECES KOKS”</w:t>
      </w:r>
      <w:r w:rsidRPr="005232D3">
        <w:rPr>
          <w:rFonts w:ascii="Times New Roman" w:eastAsia="Times New Roman" w:hAnsi="Times New Roman" w:cs="Times New Roman"/>
          <w:sz w:val="20"/>
          <w:szCs w:val="20"/>
          <w:lang w:eastAsia="lv-LV"/>
        </w:rPr>
        <w:t xml:space="preserve">, reģistrācijas numurs 40103687489, juridiskā adrese: </w:t>
      </w:r>
      <w:r w:rsidRPr="005232D3">
        <w:rPr>
          <w:rFonts w:ascii="Times New Roman" w:eastAsia="Times New Roman" w:hAnsi="Times New Roman" w:cs="Times New Roman"/>
          <w:sz w:val="20"/>
          <w:szCs w:val="20"/>
          <w:lang w:eastAsia="lv-LV"/>
        </w:rPr>
        <w:tab/>
        <w:t>Jaunceltnes iela 15A, Aizkraukle, Aizkraukles nov., LV-5101, turpmāk tekstā – „</w:t>
      </w:r>
      <w:r w:rsidRPr="005232D3">
        <w:rPr>
          <w:rFonts w:ascii="Times New Roman" w:eastAsia="Times New Roman" w:hAnsi="Times New Roman" w:cs="Times New Roman"/>
          <w:b/>
          <w:sz w:val="20"/>
          <w:szCs w:val="20"/>
          <w:lang w:eastAsia="lv-LV"/>
        </w:rPr>
        <w:t>PIRCĒJS</w:t>
      </w:r>
      <w:r w:rsidRPr="005232D3">
        <w:rPr>
          <w:rFonts w:ascii="Times New Roman" w:eastAsia="Times New Roman" w:hAnsi="Times New Roman" w:cs="Times New Roman"/>
          <w:sz w:val="20"/>
          <w:szCs w:val="20"/>
          <w:lang w:eastAsia="lv-LV"/>
        </w:rPr>
        <w:t>”, kuru uz statūtu pamata pārstāv tās valdes loceklis Svetlana</w:t>
      </w:r>
      <w:r w:rsidRPr="005232D3">
        <w:rPr>
          <w:rFonts w:ascii="Times New Roman" w:eastAsia="Times New Roman" w:hAnsi="Times New Roman" w:cs="Times New Roman"/>
          <w:sz w:val="24"/>
          <w:szCs w:val="24"/>
          <w:lang w:eastAsia="lv-LV"/>
        </w:rPr>
        <w:t xml:space="preserve"> </w:t>
      </w:r>
      <w:r w:rsidRPr="005232D3">
        <w:rPr>
          <w:rFonts w:ascii="Times New Roman" w:eastAsia="Times New Roman" w:hAnsi="Times New Roman" w:cs="Times New Roman"/>
          <w:sz w:val="20"/>
          <w:szCs w:val="20"/>
          <w:lang w:eastAsia="lv-LV"/>
        </w:rPr>
        <w:t>Vasiļjeva</w:t>
      </w:r>
      <w:r w:rsidRPr="005232D3">
        <w:rPr>
          <w:rFonts w:ascii="Times New Roman" w:eastAsia="Times New Roman" w:hAnsi="Times New Roman" w:cs="Times New Roman"/>
          <w:b/>
          <w:sz w:val="20"/>
          <w:szCs w:val="20"/>
          <w:lang w:eastAsia="lv-LV"/>
        </w:rPr>
        <w:t>,</w:t>
      </w:r>
      <w:r w:rsidRPr="005232D3">
        <w:rPr>
          <w:rFonts w:ascii="Times New Roman" w:eastAsia="Times New Roman" w:hAnsi="Times New Roman" w:cs="Times New Roman"/>
          <w:sz w:val="20"/>
          <w:szCs w:val="20"/>
          <w:lang w:eastAsia="lv-LV"/>
        </w:rPr>
        <w:t xml:space="preserve"> no otras puses,</w:t>
      </w:r>
    </w:p>
    <w:p w14:paraId="0D0B940D"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p>
    <w:p w14:paraId="684969D5"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turpmāk tekstā PIEGĀDĀTĀJS un PIRCĒJS abi kopā saukti par „</w:t>
      </w:r>
      <w:r w:rsidRPr="005232D3">
        <w:rPr>
          <w:rFonts w:ascii="Times New Roman" w:eastAsia="Times New Roman" w:hAnsi="Times New Roman" w:cs="Times New Roman"/>
          <w:b/>
          <w:sz w:val="20"/>
          <w:szCs w:val="20"/>
          <w:lang w:eastAsia="lv-LV"/>
        </w:rPr>
        <w:t>PUSĒM</w:t>
      </w:r>
      <w:r w:rsidRPr="005232D3">
        <w:rPr>
          <w:rFonts w:ascii="Times New Roman" w:eastAsia="Times New Roman" w:hAnsi="Times New Roman" w:cs="Times New Roman"/>
          <w:sz w:val="20"/>
          <w:szCs w:val="20"/>
          <w:lang w:eastAsia="lv-LV"/>
        </w:rPr>
        <w:t>” un/vai katrs atsevišķi – par „</w:t>
      </w:r>
      <w:r w:rsidRPr="005232D3">
        <w:rPr>
          <w:rFonts w:ascii="Times New Roman" w:eastAsia="Times New Roman" w:hAnsi="Times New Roman" w:cs="Times New Roman"/>
          <w:b/>
          <w:sz w:val="20"/>
          <w:szCs w:val="20"/>
          <w:lang w:eastAsia="lv-LV"/>
        </w:rPr>
        <w:t>PUSI</w:t>
      </w:r>
      <w:r w:rsidRPr="005232D3">
        <w:rPr>
          <w:rFonts w:ascii="Times New Roman" w:eastAsia="Times New Roman" w:hAnsi="Times New Roman" w:cs="Times New Roman"/>
          <w:sz w:val="20"/>
          <w:szCs w:val="20"/>
          <w:lang w:eastAsia="lv-LV"/>
        </w:rPr>
        <w:t>”, bez viltus, maldības un/vai spaidiem,</w:t>
      </w:r>
      <w:r w:rsidRPr="005232D3">
        <w:rPr>
          <w:rFonts w:ascii="Times New Roman" w:eastAsia="Times New Roman" w:hAnsi="Times New Roman" w:cs="Times New Roman"/>
          <w:sz w:val="20"/>
          <w:szCs w:val="20"/>
          <w:lang w:eastAsia="ar-SA"/>
        </w:rPr>
        <w:t xml:space="preserve"> izsakot brīvi savu gribu,</w:t>
      </w:r>
      <w:r w:rsidRPr="005232D3">
        <w:rPr>
          <w:rFonts w:ascii="Times New Roman" w:eastAsia="Times New Roman" w:hAnsi="Times New Roman" w:cs="Times New Roman"/>
          <w:sz w:val="20"/>
          <w:szCs w:val="20"/>
          <w:lang w:eastAsia="lv-LV"/>
        </w:rPr>
        <w:t xml:space="preserve"> noslēdzam šo līgumu ar šādiem noteikumiem:</w:t>
      </w:r>
    </w:p>
    <w:p w14:paraId="0E27B00A"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p w14:paraId="1A556814" w14:textId="77777777" w:rsidR="00A51329" w:rsidRPr="005232D3" w:rsidRDefault="00A51329" w:rsidP="00A51329">
      <w:pPr>
        <w:numPr>
          <w:ilvl w:val="0"/>
          <w:numId w:val="3"/>
        </w:numPr>
        <w:tabs>
          <w:tab w:val="num" w:pos="360"/>
        </w:tabs>
        <w:spacing w:after="0" w:line="240" w:lineRule="auto"/>
        <w:ind w:left="360"/>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LĪGUMA PRIEKŠMETS</w:t>
      </w:r>
    </w:p>
    <w:p w14:paraId="1D78DE40" w14:textId="77777777" w:rsidR="00A51329" w:rsidRPr="005232D3" w:rsidRDefault="00A51329" w:rsidP="00A51329">
      <w:pPr>
        <w:numPr>
          <w:ilvl w:val="1"/>
          <w:numId w:val="3"/>
        </w:numPr>
        <w:tabs>
          <w:tab w:val="num" w:pos="0"/>
          <w:tab w:val="num"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PIEGĀDĀTĀJS apņemas atbilstoši šī līguma noteikumiem saražot, piegādāt un nodot PIRCĒJAM, un PIRCĒJS apņemas pieņemt un pirkt no PIEGĀDĀTĀJA </w:t>
      </w:r>
      <w:r w:rsidRPr="005232D3">
        <w:rPr>
          <w:rFonts w:ascii="Times New Roman" w:eastAsia="Times New Roman" w:hAnsi="Times New Roman" w:cs="Times New Roman"/>
          <w:b/>
          <w:sz w:val="20"/>
          <w:szCs w:val="20"/>
          <w:lang w:eastAsia="lv-LV"/>
        </w:rPr>
        <w:t>kurināmo šķeldu</w:t>
      </w:r>
      <w:r w:rsidRPr="005232D3">
        <w:rPr>
          <w:rFonts w:ascii="Times New Roman" w:eastAsia="Times New Roman" w:hAnsi="Times New Roman" w:cs="Times New Roman"/>
          <w:sz w:val="20"/>
          <w:szCs w:val="20"/>
          <w:lang w:eastAsia="lv-LV"/>
        </w:rPr>
        <w:t>, kas atbilst šī līguma (Pielikums Nr.1) tehniskajai specifikācijai, turpmāk tekstā – „</w:t>
      </w:r>
      <w:r w:rsidRPr="005232D3">
        <w:rPr>
          <w:rFonts w:ascii="Times New Roman" w:eastAsia="Times New Roman" w:hAnsi="Times New Roman" w:cs="Times New Roman"/>
          <w:b/>
          <w:sz w:val="20"/>
          <w:szCs w:val="20"/>
          <w:lang w:eastAsia="lv-LV"/>
        </w:rPr>
        <w:t>Prece</w:t>
      </w:r>
      <w:r w:rsidRPr="005232D3">
        <w:rPr>
          <w:rFonts w:ascii="Times New Roman" w:eastAsia="Times New Roman" w:hAnsi="Times New Roman" w:cs="Times New Roman"/>
          <w:sz w:val="20"/>
          <w:szCs w:val="20"/>
          <w:lang w:eastAsia="lv-LV"/>
        </w:rPr>
        <w:t>”, saskaņā ar šim līgumam (Pielikums Nr.2) pievienoto piegāžu grafiku un apjomu.</w:t>
      </w:r>
    </w:p>
    <w:p w14:paraId="255D118F" w14:textId="77777777" w:rsidR="00A51329" w:rsidRPr="005232D3" w:rsidRDefault="00A51329" w:rsidP="00A51329">
      <w:pPr>
        <w:numPr>
          <w:ilvl w:val="1"/>
          <w:numId w:val="3"/>
        </w:numPr>
        <w:tabs>
          <w:tab w:val="num" w:pos="0"/>
          <w:tab w:val="num"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bCs/>
          <w:sz w:val="20"/>
          <w:szCs w:val="20"/>
          <w:lang w:eastAsia="lv-LV"/>
        </w:rPr>
        <w:t>PIEGĀDĀTĀJ</w:t>
      </w:r>
      <w:r w:rsidRPr="005232D3">
        <w:rPr>
          <w:rFonts w:ascii="Times New Roman" w:eastAsia="TimesNewRoman,Bold" w:hAnsi="Times New Roman" w:cs="Times New Roman"/>
          <w:bCs/>
          <w:sz w:val="20"/>
          <w:szCs w:val="20"/>
          <w:lang w:eastAsia="lv-LV"/>
        </w:rPr>
        <w:t>S</w:t>
      </w:r>
      <w:r w:rsidRPr="005232D3">
        <w:rPr>
          <w:rFonts w:ascii="Times New Roman" w:eastAsia="Times New Roman" w:hAnsi="Times New Roman" w:cs="Times New Roman"/>
          <w:bCs/>
          <w:sz w:val="20"/>
          <w:szCs w:val="20"/>
          <w:lang w:eastAsia="lv-LV"/>
        </w:rPr>
        <w:t xml:space="preserve"> </w:t>
      </w:r>
      <w:r w:rsidRPr="005232D3">
        <w:rPr>
          <w:rFonts w:ascii="Times New Roman" w:eastAsia="Times New Roman" w:hAnsi="Times New Roman" w:cs="Times New Roman"/>
          <w:sz w:val="20"/>
          <w:szCs w:val="20"/>
          <w:lang w:eastAsia="lv-LV"/>
        </w:rPr>
        <w:t xml:space="preserve">piegādā </w:t>
      </w:r>
      <w:r w:rsidRPr="005232D3">
        <w:rPr>
          <w:rFonts w:ascii="Times New Roman" w:eastAsia="Times New Roman" w:hAnsi="Times New Roman" w:cs="Times New Roman"/>
          <w:bCs/>
          <w:sz w:val="20"/>
          <w:szCs w:val="20"/>
          <w:lang w:eastAsia="lv-LV"/>
        </w:rPr>
        <w:t xml:space="preserve">Preci </w:t>
      </w:r>
      <w:r w:rsidRPr="005232D3">
        <w:rPr>
          <w:rFonts w:ascii="Times New Roman" w:eastAsia="Times New Roman" w:hAnsi="Times New Roman" w:cs="Times New Roman"/>
          <w:sz w:val="20"/>
          <w:szCs w:val="20"/>
          <w:lang w:eastAsia="lv-LV"/>
        </w:rPr>
        <w:t xml:space="preserve">atbilstoši šī līguma noteikumiem un </w:t>
      </w:r>
      <w:r w:rsidRPr="005232D3">
        <w:rPr>
          <w:rFonts w:ascii="Times New Roman" w:eastAsia="Times New Roman" w:hAnsi="Times New Roman" w:cs="Times New Roman"/>
          <w:bCs/>
          <w:sz w:val="20"/>
          <w:szCs w:val="20"/>
          <w:lang w:eastAsia="lv-LV"/>
        </w:rPr>
        <w:t xml:space="preserve">Preces </w:t>
      </w:r>
      <w:r w:rsidRPr="005232D3">
        <w:rPr>
          <w:rFonts w:ascii="Times New Roman" w:eastAsia="Times New Roman" w:hAnsi="Times New Roman" w:cs="Times New Roman"/>
          <w:sz w:val="20"/>
          <w:szCs w:val="20"/>
          <w:lang w:eastAsia="lv-LV"/>
        </w:rPr>
        <w:t>tehniskajai specifikācijai.</w:t>
      </w:r>
    </w:p>
    <w:p w14:paraId="60061E4C" w14:textId="77777777" w:rsidR="00A51329" w:rsidRPr="005232D3" w:rsidRDefault="00A51329" w:rsidP="00A51329">
      <w:pPr>
        <w:spacing w:after="0" w:line="240" w:lineRule="auto"/>
        <w:ind w:left="360"/>
        <w:rPr>
          <w:rFonts w:ascii="Times New Roman" w:eastAsia="Times New Roman" w:hAnsi="Times New Roman" w:cs="Times New Roman"/>
          <w:b/>
          <w:sz w:val="20"/>
          <w:szCs w:val="20"/>
          <w:lang w:eastAsia="lv-LV"/>
        </w:rPr>
      </w:pPr>
    </w:p>
    <w:p w14:paraId="1ABD5CF6" w14:textId="77777777" w:rsidR="00A51329" w:rsidRPr="005232D3" w:rsidRDefault="00A51329" w:rsidP="00A51329">
      <w:pPr>
        <w:numPr>
          <w:ilvl w:val="0"/>
          <w:numId w:val="3"/>
        </w:numPr>
        <w:tabs>
          <w:tab w:val="num" w:pos="360"/>
        </w:tabs>
        <w:spacing w:after="0" w:line="240" w:lineRule="auto"/>
        <w:ind w:left="360"/>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PRECES PIEGĀDES UN NODOŠANAS KĀRTĪBA</w:t>
      </w:r>
    </w:p>
    <w:p w14:paraId="5E8166F6" w14:textId="77777777" w:rsidR="00A51329" w:rsidRPr="005232D3" w:rsidRDefault="00A51329" w:rsidP="00A51329">
      <w:pPr>
        <w:numPr>
          <w:ilvl w:val="1"/>
          <w:numId w:val="3"/>
        </w:numPr>
        <w:tabs>
          <w:tab w:val="num" w:pos="0"/>
          <w:tab w:val="left" w:pos="540"/>
          <w:tab w:val="num" w:pos="132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PIEGĀDĀTĀJAM ir pienākums piegādāt PIRCĒJAM Preces ar savu transportu un uz sava rēķina līdz PIRCĒJA katlu mājai, kas atrodas </w:t>
      </w:r>
      <w:r w:rsidRPr="005232D3">
        <w:rPr>
          <w:rFonts w:ascii="Times New Roman" w:eastAsia="Times New Roman" w:hAnsi="Times New Roman" w:cs="Times New Roman"/>
          <w:b/>
          <w:i/>
          <w:sz w:val="20"/>
          <w:szCs w:val="20"/>
          <w:lang w:eastAsia="lv-LV"/>
        </w:rPr>
        <w:t>Rūpniecības iela 12, Aizkraukle, LV-5101, (</w:t>
      </w:r>
      <w:r w:rsidRPr="005232D3">
        <w:rPr>
          <w:rFonts w:ascii="Times New Roman" w:eastAsia="Times New Roman" w:hAnsi="Times New Roman" w:cs="Times New Roman"/>
          <w:sz w:val="20"/>
          <w:szCs w:val="20"/>
          <w:lang w:eastAsia="lv-LV"/>
        </w:rPr>
        <w:t>turpmāk tekstā – „</w:t>
      </w:r>
      <w:r w:rsidRPr="005232D3">
        <w:rPr>
          <w:rFonts w:ascii="Times New Roman" w:eastAsia="Times New Roman" w:hAnsi="Times New Roman" w:cs="Times New Roman"/>
          <w:b/>
          <w:sz w:val="20"/>
          <w:szCs w:val="20"/>
          <w:lang w:eastAsia="lv-LV"/>
        </w:rPr>
        <w:t>Pieņemšanas punkts</w:t>
      </w:r>
      <w:r w:rsidRPr="005232D3">
        <w:rPr>
          <w:rFonts w:ascii="Times New Roman" w:eastAsia="Times New Roman" w:hAnsi="Times New Roman" w:cs="Times New Roman"/>
          <w:sz w:val="20"/>
          <w:szCs w:val="20"/>
          <w:lang w:eastAsia="lv-LV"/>
        </w:rPr>
        <w:t>”). PUSES ir vienojušās, ka samaksa par Preces piegādi ir iekļauta šajā līgumā norādītājā pirkuma maksā.</w:t>
      </w:r>
    </w:p>
    <w:p w14:paraId="7B88B53D" w14:textId="77777777" w:rsidR="00A51329" w:rsidRPr="005232D3" w:rsidRDefault="00A51329" w:rsidP="00A51329">
      <w:pPr>
        <w:numPr>
          <w:ilvl w:val="1"/>
          <w:numId w:val="3"/>
        </w:numPr>
        <w:tabs>
          <w:tab w:val="num" w:pos="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PIEGĀDĀTĀJS apņemas piegādāt PIRCĒJAM Preces Pieņemšanas punkta parastajā darba laikā. PIEGĀDĀTĀJAM pašam ir pienākums pirms Preces piegādes veikšanas noskaidrot Pieņemšanas punkta darba laiku.</w:t>
      </w:r>
    </w:p>
    <w:p w14:paraId="0131C490" w14:textId="77777777" w:rsidR="00A51329" w:rsidRPr="005232D3" w:rsidRDefault="00A51329" w:rsidP="00A51329">
      <w:pPr>
        <w:numPr>
          <w:ilvl w:val="1"/>
          <w:numId w:val="3"/>
        </w:numPr>
        <w:tabs>
          <w:tab w:val="num" w:pos="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PIEGĀDĀTĀJAM, piegādājot Preces, ir pienākums nodrošināt transportlīdzekļa, kas tiek izmantots Preces transportēšanai, atbilstību koksnes kurināmās šķeldas transportēšanai, tajā skaitā PIEGĀDĀTĀJS Preces iekraušanas un transportēšanas laikā apņemas nodrošināt, ka transportlīdzekļa kravas nodalījumam, kurā atrodas Preces, jābūt pienācīgi pārklātam ar kvalitatīvu pārsegu, kravas nodalījumam jābūt tīram un sausam, un vienā kravas nodalījumā nedrīkst būt dažādu izmēru, dažāda mitruma un/vai dažādas kvalitātes (atbilstoši pielikumā Nr.1 pievienotajā tehniskajā specifikācijā norādītajiem kvalitātes kritērijiem) koksnes šķeldas sajaukums.</w:t>
      </w:r>
    </w:p>
    <w:p w14:paraId="38B17341" w14:textId="77777777" w:rsidR="00A51329" w:rsidRPr="005232D3" w:rsidRDefault="00A51329" w:rsidP="00A51329">
      <w:pPr>
        <w:numPr>
          <w:ilvl w:val="1"/>
          <w:numId w:val="3"/>
        </w:numPr>
        <w:tabs>
          <w:tab w:val="num" w:pos="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PIEGĀDĀTĀJAM ir pienākums piegādāt PIRCĒJAM Preci, kas atbilst šī līguma pielikumā Nr.1 noteiktajai tehniskajai specifikācijai un kvalitātes kritērijiem, Precei ir jābūt viendabīgai un ar vienādu raupjumu, tai jābūt tīrai un bez piemaisījumiem (skaidām, akmeņiem vai šķembām, zemēm, smiltīm, zāli, vai citām vielām), kā arī jābūt ar vienādu mitruma procentu. </w:t>
      </w:r>
    </w:p>
    <w:p w14:paraId="7A69EB82" w14:textId="77777777" w:rsidR="00A51329" w:rsidRPr="005232D3" w:rsidRDefault="00A51329" w:rsidP="00A51329">
      <w:pPr>
        <w:numPr>
          <w:ilvl w:val="1"/>
          <w:numId w:val="3"/>
        </w:numPr>
        <w:tabs>
          <w:tab w:val="num" w:pos="0"/>
          <w:tab w:val="left" w:pos="540"/>
        </w:tabs>
        <w:spacing w:after="0" w:line="240" w:lineRule="auto"/>
        <w:ind w:left="0" w:firstLine="0"/>
        <w:jc w:val="both"/>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PIEGĀDĀTĀJAM ir aizliegts piegādāt Preci, kurā ir zaļi zari, zaļa miza, kā arī zaļās lapas un zaļas skujas.</w:t>
      </w:r>
    </w:p>
    <w:p w14:paraId="6CCEF151" w14:textId="77777777" w:rsidR="00A51329" w:rsidRPr="005232D3" w:rsidRDefault="00A51329" w:rsidP="00A51329">
      <w:pPr>
        <w:numPr>
          <w:ilvl w:val="1"/>
          <w:numId w:val="3"/>
        </w:numPr>
        <w:tabs>
          <w:tab w:val="num" w:pos="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PIRCĒJAM ir tiesības nepieņemt Preces, un Preces nav uzskatāmas par piegādātām, ja PIEGĀDĀTĀJS neievēro šajā līguma noteiktos Preces piegādes un/vai transportēšanas noteikumus, vai ja Prece acīmredzami neatbilst tehniskajā specifikācijā norādītajiem kritērijiem vai šī līguma noteikumiem.</w:t>
      </w:r>
      <w:r w:rsidRPr="005232D3">
        <w:rPr>
          <w:rFonts w:ascii="Times New Roman" w:eastAsia="Times New Roman" w:hAnsi="Times New Roman" w:cs="Times New Roman"/>
          <w:sz w:val="19"/>
          <w:szCs w:val="19"/>
          <w:lang w:eastAsia="lv-LV"/>
        </w:rPr>
        <w:t xml:space="preserve"> </w:t>
      </w:r>
      <w:r w:rsidRPr="005232D3">
        <w:rPr>
          <w:rFonts w:ascii="Times New Roman" w:eastAsia="Times New Roman" w:hAnsi="Times New Roman" w:cs="Times New Roman"/>
          <w:sz w:val="20"/>
          <w:szCs w:val="20"/>
          <w:lang w:eastAsia="lv-LV"/>
        </w:rPr>
        <w:t>Vienlaikus PUSES ir vienojušās, ka PIRCĒJAM pēc PIRCĒJA izvēles ir tiesības pieņemt no PIEGĀDĀTĀJA Preces, kas neatbilst tehniskajā specifikācijā norādītajiem kritērijiem vai šī līguma noteikumiem.</w:t>
      </w:r>
    </w:p>
    <w:p w14:paraId="7A724991" w14:textId="77777777" w:rsidR="00A51329" w:rsidRPr="005232D3" w:rsidRDefault="00A51329" w:rsidP="00A51329">
      <w:pPr>
        <w:numPr>
          <w:ilvl w:val="1"/>
          <w:numId w:val="3"/>
        </w:numPr>
        <w:tabs>
          <w:tab w:val="num" w:pos="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PIEGĀDĀTĀJA piegādās Preces faktiskais daudzums tiek noteikts Pieņemšanas punktā, PUSĒM savstarpēji nosakot piegādātās Preces daudzumu (kubikmetru vai tonnu skaitu). PIEGĀDĀTĀJAM ir stingri aizliegts izbērt Preces Pieņemšanas punktā pirms piegādātās Preces daudzuma noteikšanas un abpusējas Preces pieņemšanas-nodošanas akta parakstīšanas.</w:t>
      </w:r>
    </w:p>
    <w:p w14:paraId="3D6D6AAD" w14:textId="77777777" w:rsidR="00A51329" w:rsidRPr="005232D3" w:rsidRDefault="00A51329" w:rsidP="00A51329">
      <w:pPr>
        <w:numPr>
          <w:ilvl w:val="1"/>
          <w:numId w:val="3"/>
        </w:numPr>
        <w:tabs>
          <w:tab w:val="num" w:pos="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Prece ir uzskatāma par piegādātu un nodotu PIRCĒJAM īpašumā ar brīdi, kad PIEGĀDĀTĀJS ir piegādājis PIRCĒJAM noteiktajiem kritērijiem atbilstošu Preci un kad Puses ir parakstījušas šī līguma 2.7.punktā norādīto Preces pieņemšanas-nodošanas aktu. </w:t>
      </w:r>
    </w:p>
    <w:p w14:paraId="00FACDF1" w14:textId="18706F3C" w:rsidR="00A51329" w:rsidRPr="00C378A6" w:rsidRDefault="00C378A6" w:rsidP="00C378A6">
      <w:pPr>
        <w:numPr>
          <w:ilvl w:val="1"/>
          <w:numId w:val="3"/>
        </w:numPr>
        <w:tabs>
          <w:tab w:val="num" w:pos="0"/>
          <w:tab w:val="left" w:pos="540"/>
        </w:tabs>
        <w:spacing w:after="0" w:line="240" w:lineRule="auto"/>
        <w:ind w:left="0" w:firstLine="0"/>
        <w:jc w:val="both"/>
        <w:rPr>
          <w:rFonts w:ascii="Times New Roman" w:eastAsia="Times New Roman" w:hAnsi="Times New Roman" w:cs="Times New Roman"/>
          <w:sz w:val="20"/>
          <w:szCs w:val="20"/>
          <w:lang w:eastAsia="lv-LV"/>
        </w:rPr>
      </w:pPr>
      <w:r w:rsidRPr="00C378A6">
        <w:rPr>
          <w:rFonts w:ascii="Times New Roman" w:eastAsia="Times New Roman" w:hAnsi="Times New Roman" w:cs="Times New Roman"/>
          <w:sz w:val="20"/>
          <w:szCs w:val="20"/>
          <w:lang w:eastAsia="lv-LV"/>
        </w:rPr>
        <w:lastRenderedPageBreak/>
        <w:t xml:space="preserve">PIRCĒJS pārbauda Preces atbilstību tehniskajai specifikācijai un noteiktajiem kvalitātes kritērijiem (izņemot daudzumu) 5 (piecu) darba dienu laikā no Preces piegādes dienas. Par Preces neatbilstību PIRCĒJS rakstveidā informē PIEGĀDĀTĀJU ne vēlāk kā 5 (piecu) darba dienu laikā </w:t>
      </w:r>
      <w:r w:rsidRPr="005232D3">
        <w:rPr>
          <w:rFonts w:ascii="Times New Roman" w:eastAsia="Times New Roman" w:hAnsi="Times New Roman" w:cs="Times New Roman"/>
          <w:sz w:val="20"/>
          <w:szCs w:val="20"/>
          <w:lang w:eastAsia="lv-LV"/>
        </w:rPr>
        <w:t>no neatbilstības konstatēšanas dienas.</w:t>
      </w:r>
    </w:p>
    <w:p w14:paraId="03BFF9C6" w14:textId="77777777" w:rsidR="00A51329" w:rsidRPr="005232D3" w:rsidRDefault="00A51329" w:rsidP="00A51329">
      <w:pPr>
        <w:numPr>
          <w:ilvl w:val="1"/>
          <w:numId w:val="3"/>
        </w:numPr>
        <w:tabs>
          <w:tab w:val="num" w:pos="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Gadījumā, ja PIRCĒJS konstatē Preces neatbilstību tehniskajai specifikācijai un noteiktajiem kvalitātes kritērijiem, PIEGĀDĀTĀJAM ir pienākums pēc PIRCĒJA pieprasījuma 10 (desmit) dienu laikā apmainīt neatbilstošo Preci.</w:t>
      </w:r>
    </w:p>
    <w:p w14:paraId="17A40E54" w14:textId="77777777" w:rsidR="00A51329" w:rsidRPr="005232D3" w:rsidRDefault="00A51329" w:rsidP="00A51329">
      <w:pPr>
        <w:numPr>
          <w:ilvl w:val="1"/>
          <w:numId w:val="3"/>
        </w:numPr>
        <w:tabs>
          <w:tab w:val="num" w:pos="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PIEGĀDĀTĀJAM, piegādājot PIRCĒJAM Preci, ir pienākums ievērot darba aizsardzības un darba drošības, kā arī ugunsdrošības un vides aizsardzības prasības.</w:t>
      </w:r>
    </w:p>
    <w:p w14:paraId="44EAFD9C" w14:textId="77777777" w:rsidR="00A51329" w:rsidRPr="005232D3" w:rsidRDefault="00A51329" w:rsidP="00A51329">
      <w:pPr>
        <w:tabs>
          <w:tab w:val="left" w:pos="540"/>
          <w:tab w:val="num" w:pos="1320"/>
        </w:tabs>
        <w:spacing w:after="0" w:line="240" w:lineRule="auto"/>
        <w:jc w:val="both"/>
        <w:rPr>
          <w:rFonts w:ascii="Times New Roman" w:eastAsia="Times New Roman" w:hAnsi="Times New Roman" w:cs="Times New Roman"/>
          <w:sz w:val="20"/>
          <w:szCs w:val="20"/>
          <w:lang w:eastAsia="lv-LV"/>
        </w:rPr>
      </w:pPr>
    </w:p>
    <w:p w14:paraId="3675C6AB" w14:textId="77777777" w:rsidR="00A51329" w:rsidRPr="005232D3" w:rsidRDefault="00A51329" w:rsidP="00A51329">
      <w:pPr>
        <w:numPr>
          <w:ilvl w:val="0"/>
          <w:numId w:val="3"/>
        </w:numPr>
        <w:tabs>
          <w:tab w:val="num" w:pos="360"/>
        </w:tabs>
        <w:spacing w:after="0" w:line="240" w:lineRule="auto"/>
        <w:ind w:left="360"/>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PIRKUMA MAKSA UN NORĒĶINU KĀRTĪBA</w:t>
      </w:r>
    </w:p>
    <w:p w14:paraId="07C72A6D" w14:textId="77777777" w:rsidR="00A51329" w:rsidRPr="005232D3" w:rsidRDefault="00A51329" w:rsidP="00A51329">
      <w:pPr>
        <w:numPr>
          <w:ilvl w:val="1"/>
          <w:numId w:val="3"/>
        </w:numPr>
        <w:tabs>
          <w:tab w:val="num" w:pos="0"/>
          <w:tab w:val="num" w:pos="180"/>
          <w:tab w:val="left" w:pos="540"/>
          <w:tab w:val="num" w:pos="132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Pirkuma maksa tiek aprēķināta par katru piegādāto Preces kubikmetru (m³), kas atbilst Preces kvalitātes rādītājiem.</w:t>
      </w:r>
    </w:p>
    <w:p w14:paraId="3BA428F2" w14:textId="72058F7D" w:rsidR="00A51329" w:rsidRPr="005232D3" w:rsidRDefault="00A51329" w:rsidP="00A51329">
      <w:pPr>
        <w:numPr>
          <w:ilvl w:val="1"/>
          <w:numId w:val="3"/>
        </w:numPr>
        <w:tabs>
          <w:tab w:val="num" w:pos="0"/>
          <w:tab w:val="left" w:pos="45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Viena piegādātā kubikmetru (m³) cena periodā no 202</w:t>
      </w:r>
      <w:r w:rsidR="00C378A6">
        <w:rPr>
          <w:rFonts w:ascii="Times New Roman" w:eastAsia="Times New Roman" w:hAnsi="Times New Roman" w:cs="Times New Roman"/>
          <w:sz w:val="20"/>
          <w:szCs w:val="20"/>
          <w:lang w:eastAsia="lv-LV"/>
        </w:rPr>
        <w:t>5</w:t>
      </w:r>
      <w:r w:rsidRPr="005232D3">
        <w:rPr>
          <w:rFonts w:ascii="Times New Roman" w:eastAsia="Times New Roman" w:hAnsi="Times New Roman" w:cs="Times New Roman"/>
          <w:sz w:val="20"/>
          <w:szCs w:val="20"/>
          <w:lang w:eastAsia="lv-LV"/>
        </w:rPr>
        <w:t xml:space="preserve">. gada 01. </w:t>
      </w:r>
      <w:r w:rsidR="00C378A6">
        <w:rPr>
          <w:rFonts w:ascii="Times New Roman" w:eastAsia="Times New Roman" w:hAnsi="Times New Roman" w:cs="Times New Roman"/>
          <w:sz w:val="20"/>
          <w:szCs w:val="20"/>
          <w:lang w:eastAsia="lv-LV"/>
        </w:rPr>
        <w:t>maija</w:t>
      </w:r>
      <w:r w:rsidRPr="005232D3">
        <w:rPr>
          <w:rFonts w:ascii="Times New Roman" w:eastAsia="Times New Roman" w:hAnsi="Times New Roman" w:cs="Times New Roman"/>
          <w:sz w:val="20"/>
          <w:szCs w:val="20"/>
          <w:lang w:eastAsia="lv-LV"/>
        </w:rPr>
        <w:t xml:space="preserve"> līdz 202</w:t>
      </w:r>
      <w:r w:rsidR="00C378A6">
        <w:rPr>
          <w:rFonts w:ascii="Times New Roman" w:eastAsia="Times New Roman" w:hAnsi="Times New Roman" w:cs="Times New Roman"/>
          <w:sz w:val="20"/>
          <w:szCs w:val="20"/>
          <w:lang w:eastAsia="lv-LV"/>
        </w:rPr>
        <w:t>5</w:t>
      </w:r>
      <w:r w:rsidRPr="005232D3">
        <w:rPr>
          <w:rFonts w:ascii="Times New Roman" w:eastAsia="Times New Roman" w:hAnsi="Times New Roman" w:cs="Times New Roman"/>
          <w:sz w:val="20"/>
          <w:szCs w:val="20"/>
          <w:lang w:eastAsia="lv-LV"/>
        </w:rPr>
        <w:t>. gada 30. septembrim ir ________EUR.</w:t>
      </w:r>
    </w:p>
    <w:p w14:paraId="447CD7B8" w14:textId="77777777" w:rsidR="00A51329" w:rsidRPr="005232D3" w:rsidRDefault="00A51329" w:rsidP="00A51329">
      <w:pPr>
        <w:numPr>
          <w:ilvl w:val="1"/>
          <w:numId w:val="3"/>
        </w:numPr>
        <w:tabs>
          <w:tab w:val="num" w:pos="0"/>
          <w:tab w:val="num" w:pos="18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Pelnu satura un Kurināmā mitruma aprēķina kārtība ir sekojoša:</w:t>
      </w:r>
    </w:p>
    <w:p w14:paraId="750AC8EF" w14:textId="77777777" w:rsidR="00A51329" w:rsidRPr="005232D3" w:rsidRDefault="00A51329" w:rsidP="00A51329">
      <w:pPr>
        <w:numPr>
          <w:ilvl w:val="1"/>
          <w:numId w:val="3"/>
        </w:numPr>
        <w:tabs>
          <w:tab w:val="num" w:pos="0"/>
          <w:tab w:val="num" w:pos="18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Katrai Kurināmā kravai tiek paņemts paraugs katrai kravai 9 dažādās vietās saskaņā ar PIRCĒJA izstrādātu un apstiprinātu procedūru (Pielikums Nr. 3). Paraugi no kravas pēc tam tiek sajaukti kopā un iegūts viens kopīgs paraugs kravai.</w:t>
      </w:r>
    </w:p>
    <w:p w14:paraId="04273CE2" w14:textId="77777777" w:rsidR="00A51329" w:rsidRPr="005232D3" w:rsidRDefault="00A51329" w:rsidP="00A51329">
      <w:pPr>
        <w:numPr>
          <w:ilvl w:val="1"/>
          <w:numId w:val="3"/>
        </w:numPr>
        <w:tabs>
          <w:tab w:val="num" w:pos="0"/>
          <w:tab w:val="num" w:pos="18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No katras Kurināmā kravas iegūtais paraugs tiek sadalīts ar dalītāju (Riffle Box) saskaņā ar PIRCĒJA izstrādātu un apstiprinātu procedūru (Pielikums Nr. 3), lai iegūtu 3 (trīs) reprezentatīvus paraugus, no kuriem viens paraugs tiek izmantots mitruma satura noteikšanai, otrs paraugs tiek izmantots pelnu satura sausnei noteikšanai, bet trešais paraugs tiek atdots PIEGĀDĀTĀJAM, gadījumam, ja Pusēm rodas domstarpības par mitruma vai pelnu satura sausnei mērījumiem. </w:t>
      </w:r>
    </w:p>
    <w:p w14:paraId="7340EE31" w14:textId="77777777" w:rsidR="00A51329" w:rsidRPr="005232D3" w:rsidRDefault="00A51329" w:rsidP="00A51329">
      <w:pPr>
        <w:numPr>
          <w:ilvl w:val="1"/>
          <w:numId w:val="3"/>
        </w:numPr>
        <w:tabs>
          <w:tab w:val="num" w:pos="0"/>
          <w:tab w:val="num" w:pos="18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Kurināmā mitruma (Wd) analīzes tiek veiktas katrai kravai PIRCĒJA laboratorijā saskaņā ar PIRCĒJA izstrādātu un apstiprinātu procedūru (Pielikums Nr. 3). Pēc PIEGĀDĀTĀJA pieprasījuma mitruma analīžu rezultāti tiek darīti zināmi PIEGĀDĀTĀJAM, tiklīdz tie ir objektīvi pieejami PIRCĒJAM. </w:t>
      </w:r>
    </w:p>
    <w:p w14:paraId="0E70660C" w14:textId="77777777" w:rsidR="00A51329" w:rsidRPr="005232D3" w:rsidRDefault="00A51329" w:rsidP="00A51329">
      <w:pPr>
        <w:numPr>
          <w:ilvl w:val="1"/>
          <w:numId w:val="3"/>
        </w:numPr>
        <w:tabs>
          <w:tab w:val="num" w:pos="0"/>
          <w:tab w:val="num" w:pos="18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Pelnu satura sausnei (Ad) analīzes tiek veiktas neatkarīgā, akreditētā, PIRCĒJA izvēlētā laboratorijā. PIRCĒJAM ir tiesības jebkurā laikā izvēlēties jebkuru citu neatkarīgu un akreditētu laboratoriju, lai veiktu pelnu satura sausnei analīzes. </w:t>
      </w:r>
    </w:p>
    <w:p w14:paraId="21D2474A" w14:textId="4C3F1BBF" w:rsidR="00A51329" w:rsidRPr="005232D3" w:rsidRDefault="00A51329" w:rsidP="00A51329">
      <w:pPr>
        <w:numPr>
          <w:ilvl w:val="1"/>
          <w:numId w:val="3"/>
        </w:numPr>
        <w:tabs>
          <w:tab w:val="num" w:pos="0"/>
          <w:tab w:val="num" w:pos="18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Pelnu satura sausnei (Ad) analīzes tiek veiktas </w:t>
      </w:r>
      <w:r w:rsidR="0009691A" w:rsidRPr="005232D3">
        <w:rPr>
          <w:rFonts w:ascii="Times New Roman" w:eastAsia="Times New Roman" w:hAnsi="Times New Roman" w:cs="Times New Roman"/>
          <w:sz w:val="20"/>
          <w:szCs w:val="20"/>
          <w:lang w:eastAsia="lv-LV"/>
        </w:rPr>
        <w:t>vienu</w:t>
      </w:r>
      <w:r w:rsidRPr="005232D3">
        <w:rPr>
          <w:rFonts w:ascii="Times New Roman" w:eastAsia="Times New Roman" w:hAnsi="Times New Roman" w:cs="Times New Roman"/>
          <w:sz w:val="20"/>
          <w:szCs w:val="20"/>
          <w:lang w:eastAsia="lv-LV"/>
        </w:rPr>
        <w:t xml:space="preserve"> reiz</w:t>
      </w:r>
      <w:r w:rsidR="0009691A" w:rsidRPr="005232D3">
        <w:rPr>
          <w:rFonts w:ascii="Times New Roman" w:eastAsia="Times New Roman" w:hAnsi="Times New Roman" w:cs="Times New Roman"/>
          <w:sz w:val="20"/>
          <w:szCs w:val="20"/>
          <w:lang w:eastAsia="lv-LV"/>
        </w:rPr>
        <w:t>i</w:t>
      </w:r>
      <w:r w:rsidRPr="005232D3">
        <w:rPr>
          <w:rFonts w:ascii="Times New Roman" w:eastAsia="Times New Roman" w:hAnsi="Times New Roman" w:cs="Times New Roman"/>
          <w:sz w:val="20"/>
          <w:szCs w:val="20"/>
          <w:lang w:eastAsia="lv-LV"/>
        </w:rPr>
        <w:t xml:space="preserve"> mēnesī katram no sekojošajiem Kurināmā piegādes periodiem atsevišķi.</w:t>
      </w:r>
    </w:p>
    <w:p w14:paraId="07C105BF" w14:textId="77777777" w:rsidR="00A51329" w:rsidRPr="005232D3" w:rsidRDefault="00A51329" w:rsidP="00A51329">
      <w:pPr>
        <w:numPr>
          <w:ilvl w:val="1"/>
          <w:numId w:val="3"/>
        </w:numPr>
        <w:tabs>
          <w:tab w:val="num" w:pos="0"/>
          <w:tab w:val="num" w:pos="18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Pelnu satura sausnei (Ad) analīzes tiek veiktas, izmantojot katras produktu kategorijas kombinēto paraugu, kurš sastāv no PIEGĀDĀTĀJA piegādātajām Kurināmā kravām katrā no 3.8. punktā minētajiem periodiem un tiek iegūts izmantojot dalītāju (Riffle Box). </w:t>
      </w:r>
    </w:p>
    <w:p w14:paraId="5402E19D" w14:textId="77777777" w:rsidR="00A51329" w:rsidRPr="005232D3" w:rsidRDefault="00A51329" w:rsidP="00A51329">
      <w:pPr>
        <w:numPr>
          <w:ilvl w:val="1"/>
          <w:numId w:val="3"/>
        </w:numPr>
        <w:tabs>
          <w:tab w:val="num" w:pos="0"/>
          <w:tab w:val="num" w:pos="18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Pelnu satura sausnei (Ad) analīzes tiek veiktas 7 (Septiņu) darba dienu laikā pēc Piegādes perioda beigām.</w:t>
      </w:r>
    </w:p>
    <w:p w14:paraId="025D635B" w14:textId="5EB25063" w:rsidR="00A51329" w:rsidRPr="005232D3" w:rsidRDefault="00A51329" w:rsidP="00A51329">
      <w:pPr>
        <w:numPr>
          <w:ilvl w:val="1"/>
          <w:numId w:val="3"/>
        </w:numPr>
        <w:tabs>
          <w:tab w:val="num" w:pos="0"/>
          <w:tab w:val="num" w:pos="18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Pelnu saturs sausnei (Ad) tiek noteikts saskaņā ar </w:t>
      </w:r>
      <w:r w:rsidR="00C378A6" w:rsidRPr="00C378A6">
        <w:rPr>
          <w:rFonts w:ascii="Times New Roman" w:eastAsia="Times New Roman" w:hAnsi="Times New Roman" w:cs="Times New Roman"/>
          <w:sz w:val="20"/>
          <w:szCs w:val="20"/>
          <w:lang w:eastAsia="lv-LV"/>
        </w:rPr>
        <w:t>LVS EN ISO 18122:2023</w:t>
      </w:r>
      <w:r w:rsidR="00C378A6">
        <w:rPr>
          <w:rFonts w:ascii="Times New Roman" w:eastAsia="Times New Roman" w:hAnsi="Times New Roman" w:cs="Times New Roman"/>
          <w:sz w:val="20"/>
          <w:szCs w:val="20"/>
          <w:lang w:eastAsia="lv-LV"/>
        </w:rPr>
        <w:t xml:space="preserve"> </w:t>
      </w:r>
      <w:r w:rsidRPr="005232D3">
        <w:rPr>
          <w:rFonts w:ascii="Times New Roman" w:eastAsia="Times New Roman" w:hAnsi="Times New Roman" w:cs="Times New Roman"/>
          <w:sz w:val="20"/>
          <w:szCs w:val="20"/>
          <w:lang w:eastAsia="lv-LV"/>
        </w:rPr>
        <w:t xml:space="preserve">standartu „Cietās biodegvielas. Pelnu satura noteikšana” tiek noteikta saskaņā ar </w:t>
      </w:r>
      <w:r w:rsidR="00C378A6" w:rsidRPr="00C378A6">
        <w:rPr>
          <w:rFonts w:ascii="Times New Roman" w:eastAsia="Times New Roman" w:hAnsi="Times New Roman" w:cs="Times New Roman"/>
          <w:sz w:val="20"/>
          <w:szCs w:val="20"/>
          <w:lang w:eastAsia="lv-LV"/>
        </w:rPr>
        <w:t>LVS EN ISO 18125:2017</w:t>
      </w:r>
      <w:r w:rsidR="00C378A6">
        <w:rPr>
          <w:rFonts w:ascii="Times New Roman" w:eastAsia="Times New Roman" w:hAnsi="Times New Roman" w:cs="Times New Roman"/>
          <w:sz w:val="20"/>
          <w:szCs w:val="20"/>
          <w:lang w:eastAsia="lv-LV"/>
        </w:rPr>
        <w:t xml:space="preserve"> </w:t>
      </w:r>
      <w:r w:rsidRPr="005232D3">
        <w:rPr>
          <w:rFonts w:ascii="Times New Roman" w:eastAsia="Times New Roman" w:hAnsi="Times New Roman" w:cs="Times New Roman"/>
          <w:sz w:val="20"/>
          <w:szCs w:val="20"/>
          <w:lang w:eastAsia="lv-LV"/>
        </w:rPr>
        <w:t>standartu „Cietās biodegvielas. Siltumspējas noteikšana”.</w:t>
      </w:r>
    </w:p>
    <w:p w14:paraId="4AC0D7E1" w14:textId="77777777" w:rsidR="00A51329" w:rsidRPr="005232D3" w:rsidRDefault="00A51329" w:rsidP="00A51329">
      <w:pPr>
        <w:numPr>
          <w:ilvl w:val="1"/>
          <w:numId w:val="3"/>
        </w:numPr>
        <w:tabs>
          <w:tab w:val="num" w:pos="18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Ja PIEGĀDĀTĀJS nepiekrīt pelnu satura sausnei (Ad) mērījumiem, kas pamatoti ar PIRCĒJA izvēlētas neatkarīgas, akreditētas laboratorijas mērījumiem, PIEGĀDĀTĀJAM ir pienākums pierādīt šīs laboratorijas mērījumu neprecizitāti. </w:t>
      </w:r>
    </w:p>
    <w:p w14:paraId="6266DE59" w14:textId="77777777" w:rsidR="00A51329" w:rsidRPr="005232D3" w:rsidRDefault="00A51329" w:rsidP="00A51329">
      <w:pPr>
        <w:numPr>
          <w:ilvl w:val="1"/>
          <w:numId w:val="3"/>
        </w:numPr>
        <w:tabs>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PIRCĒJS par katru Piegādes periodu sastāda kopējo atskaiti (pielikums Nr.4) par PIEGĀDĀTĀJA piegādātā Kurināmā apjomu (turpmāk tekstā - „Piegādes perioda atskaite”) un, 10 (Desmit) darba dienu laikā pēc Piegādes perioda beigām, nosūta elektroniski PIEGĀDĀTĀJA kontaktpersonai uz e-pastu:____________.</w:t>
      </w:r>
    </w:p>
    <w:p w14:paraId="7FD5BA22" w14:textId="77777777" w:rsidR="00A51329" w:rsidRPr="005232D3" w:rsidRDefault="070B9BD9" w:rsidP="070B9BD9">
      <w:pPr>
        <w:numPr>
          <w:ilvl w:val="1"/>
          <w:numId w:val="3"/>
        </w:numPr>
        <w:tabs>
          <w:tab w:val="num" w:pos="18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Ja PIEGĀDĀTĀJS 7 (Septiņu) kalendāro dienu laikā nav saskaņojis Piegādes perioda atskaiti un nav iesniedzis arī motivētus rakstveida iebildumus, uzskatāms, ka PIEGĀDĀTĀJS ir piekritis PIRCĒJA iesniegtajai Piegādes perioda atskaitei. Pušu saskaņota Piegādes perioda atskaite par konkrēto Piegādes periodu ir pamats PIEGĀDĀTĀJA rēķina izrakstīšanai. </w:t>
      </w:r>
    </w:p>
    <w:p w14:paraId="48E17F61" w14:textId="27B63F0B" w:rsidR="00A51329" w:rsidRPr="005232D3" w:rsidRDefault="00A51329" w:rsidP="00A51329">
      <w:pPr>
        <w:numPr>
          <w:ilvl w:val="1"/>
          <w:numId w:val="3"/>
        </w:numPr>
        <w:tabs>
          <w:tab w:val="num" w:pos="0"/>
          <w:tab w:val="num" w:pos="18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Ja mitruma saturs (Wd), kādā no PIEGĀDĀTĀJA piegādātajām Kurināmā kravām</w:t>
      </w:r>
      <w:r w:rsidR="0037328B" w:rsidRPr="005232D3">
        <w:rPr>
          <w:rFonts w:ascii="Times New Roman" w:eastAsia="Times New Roman" w:hAnsi="Times New Roman" w:cs="Times New Roman"/>
          <w:sz w:val="20"/>
          <w:szCs w:val="20"/>
          <w:lang w:eastAsia="lv-LV"/>
        </w:rPr>
        <w:t xml:space="preserve"> ir neatbilstošs specifikācijai</w:t>
      </w:r>
      <w:r w:rsidRPr="005232D3">
        <w:rPr>
          <w:rFonts w:ascii="Times New Roman" w:eastAsia="Times New Roman" w:hAnsi="Times New Roman" w:cs="Times New Roman"/>
          <w:sz w:val="20"/>
          <w:szCs w:val="20"/>
          <w:lang w:eastAsia="lv-LV"/>
        </w:rPr>
        <w:t>, tad PIRCĒJAM ir tiesības kravas vērtības noteikšanai piemērot šī Līguma pielikumā Nr. 1 norādītos koeficientus, par ko tiek izdarīta atzīme Piegādes perioda atskaitē.</w:t>
      </w:r>
    </w:p>
    <w:p w14:paraId="42EA839D" w14:textId="77777777" w:rsidR="00A51329" w:rsidRPr="005232D3" w:rsidRDefault="00A51329" w:rsidP="00A51329">
      <w:pPr>
        <w:numPr>
          <w:ilvl w:val="1"/>
          <w:numId w:val="3"/>
        </w:numPr>
        <w:tabs>
          <w:tab w:val="num" w:pos="0"/>
          <w:tab w:val="num" w:pos="18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Ja pelnu saturs sausnei (Ad), kādā no 3.8. punktā minētajiem periodiem, pārsniedz šī Līguma pielikumā Nr.1 norādīto Produktu kategorijas maksimāli pieļaujamo pelnu saturu sausnei, PIRCĒJS piemēro pelnu satura korekciju attiecīgajā periodā piegādātajai Precei saskaņā ar šī Līguma pielikumā Nr.1 atrunāto kārtību. </w:t>
      </w:r>
    </w:p>
    <w:p w14:paraId="45DA7E86" w14:textId="77777777" w:rsidR="00A51329" w:rsidRPr="005232D3" w:rsidRDefault="00A51329" w:rsidP="00A51329">
      <w:pPr>
        <w:numPr>
          <w:ilvl w:val="1"/>
          <w:numId w:val="3"/>
        </w:numPr>
        <w:tabs>
          <w:tab w:val="num" w:pos="0"/>
          <w:tab w:val="num" w:pos="18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Papildus šajā līgumā norādītajai Pirkuma maksai PIRCĒJS samaksā PIEGĀDĀTĀJAM pievienotās vērtības nodokli normatīvajos aktos noteiktajā apmērā.</w:t>
      </w:r>
    </w:p>
    <w:p w14:paraId="4B94D5A5" w14:textId="3D95095D" w:rsidR="00A51329" w:rsidRPr="00866F9D" w:rsidRDefault="070B9BD9" w:rsidP="00A51329">
      <w:pPr>
        <w:numPr>
          <w:ilvl w:val="1"/>
          <w:numId w:val="3"/>
        </w:numPr>
        <w:tabs>
          <w:tab w:val="num" w:pos="18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PUSES ir vienojušās, ka Pirkuma maksu par katrā kalendārajā mēnesī piegādāto Preci PIRCĒJS samaksā PIEGĀDĀTĀJAM 30 (Trīsdesmit) dienu laikā no preču pavadzīmes izrakstīšanas dienas un par katru kalendāro mēnesi tiek izrakstīta 1 (Viena) pavadzīme.</w:t>
      </w:r>
    </w:p>
    <w:p w14:paraId="40E02104" w14:textId="77777777" w:rsidR="00C378A6" w:rsidRPr="005232D3" w:rsidRDefault="00C378A6" w:rsidP="00A51329">
      <w:pPr>
        <w:tabs>
          <w:tab w:val="num" w:pos="180"/>
          <w:tab w:val="left" w:pos="540"/>
          <w:tab w:val="num" w:pos="1320"/>
        </w:tabs>
        <w:spacing w:after="0" w:line="240" w:lineRule="auto"/>
        <w:jc w:val="both"/>
        <w:rPr>
          <w:rFonts w:ascii="Times New Roman" w:eastAsia="Times New Roman" w:hAnsi="Times New Roman" w:cs="Times New Roman"/>
          <w:sz w:val="20"/>
          <w:szCs w:val="20"/>
          <w:lang w:eastAsia="lv-LV"/>
        </w:rPr>
      </w:pPr>
    </w:p>
    <w:p w14:paraId="76308A20" w14:textId="77777777" w:rsidR="00A51329" w:rsidRPr="005232D3" w:rsidRDefault="00A51329" w:rsidP="00A51329">
      <w:pPr>
        <w:numPr>
          <w:ilvl w:val="0"/>
          <w:numId w:val="3"/>
        </w:numPr>
        <w:tabs>
          <w:tab w:val="num" w:pos="0"/>
          <w:tab w:val="num" w:pos="180"/>
          <w:tab w:val="num" w:pos="360"/>
        </w:tabs>
        <w:spacing w:after="0" w:line="240" w:lineRule="auto"/>
        <w:ind w:left="360"/>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PIEGĀDĀTĀJA GARANTIJAS UN APLIECINĀJUMI</w:t>
      </w:r>
    </w:p>
    <w:p w14:paraId="150AC899" w14:textId="77777777" w:rsidR="00A51329" w:rsidRPr="005232D3" w:rsidRDefault="00A51329" w:rsidP="00A51329">
      <w:pPr>
        <w:numPr>
          <w:ilvl w:val="1"/>
          <w:numId w:val="3"/>
        </w:numPr>
        <w:tabs>
          <w:tab w:val="num" w:pos="0"/>
          <w:tab w:val="num" w:pos="18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PIEGĀDĀTĀJS apliecina, ka tam ir zināms, ka PIEGĀDĀTĀJA piegādātās Preces tiks izmantotas siltumenerģijas un elektroenerģijas ražošanai PIRCĒJA katlu mājā. </w:t>
      </w:r>
    </w:p>
    <w:p w14:paraId="47BB211E" w14:textId="77777777" w:rsidR="00A51329" w:rsidRPr="005232D3" w:rsidRDefault="00A51329" w:rsidP="00A51329">
      <w:pPr>
        <w:numPr>
          <w:ilvl w:val="1"/>
          <w:numId w:val="3"/>
        </w:numPr>
        <w:tabs>
          <w:tab w:val="num" w:pos="0"/>
          <w:tab w:val="num" w:pos="18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lastRenderedPageBreak/>
        <w:t>PIEGĀDĀTĀJS apliecina un garantē, ka nevienai trešajai personai nav, un nebūs nekādu tiesību uz Precēm, Preces nav un nebūs nevienam pārdotas vai kā citādi atsavinātas un/vai apsolītas pārdošanai vai citādai atsavināšanai, Preces nevienam nav un nebūs ieķīlātas vai apsolītas ieķīlāšanai, par tām nav un nebūs nekādu civiltiesisku strīdu, tām nav, un nebūs uzlikti aresti, kā arī nepastāvēs nekādi citi šķēršļi PIRCĒJAM rīkoties ar Preci.</w:t>
      </w:r>
    </w:p>
    <w:p w14:paraId="03E94DC7" w14:textId="77777777" w:rsidR="00A51329" w:rsidRPr="005232D3" w:rsidRDefault="00A51329" w:rsidP="00A51329">
      <w:pPr>
        <w:numPr>
          <w:ilvl w:val="1"/>
          <w:numId w:val="3"/>
        </w:numPr>
        <w:tabs>
          <w:tab w:val="num" w:pos="0"/>
          <w:tab w:val="num" w:pos="18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PIEGĀDĀTĀJS apliecina un garantē, ka jebkura persona, kas piegādās PIRCĒJAM Preces PIEGĀDĀTĀJA vārdā vai vietā ir pilnvarota rīkoties PIEGĀDĀTĀJA vārdā saistībā ar šo līgumu, tajā skaitā parakstīt visus dokumentus, ieskaitot šī Līguma 2.6.punktā norādīto pieņemšanas-nodošanas aktus vai preču pavadzīmes. Parakstot šo līgumu, PIEGĀDĀTĀJS apliecina, ka personas, kas piegādās PIRCĒJAM Preces, rīcība, un parakstītie dokumentu ir saistoši PIEGĀDĀTĀJAM.</w:t>
      </w:r>
    </w:p>
    <w:p w14:paraId="726D9CB3" w14:textId="77777777" w:rsidR="00A51329" w:rsidRPr="005232D3" w:rsidRDefault="00A51329" w:rsidP="00A51329">
      <w:pPr>
        <w:numPr>
          <w:ilvl w:val="1"/>
          <w:numId w:val="3"/>
        </w:numPr>
        <w:tabs>
          <w:tab w:val="num" w:pos="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PIEGĀDĀTĀJS apliecina un garantē, ka tas spēs izpildīt visus šī līguma noteikumus pilnā apmērā un savlaicīgi. </w:t>
      </w:r>
    </w:p>
    <w:p w14:paraId="3DEEC669" w14:textId="77777777" w:rsidR="00A51329" w:rsidRPr="005232D3" w:rsidRDefault="00A51329" w:rsidP="00A51329">
      <w:pPr>
        <w:tabs>
          <w:tab w:val="left" w:pos="540"/>
          <w:tab w:val="num" w:pos="1320"/>
        </w:tabs>
        <w:spacing w:after="0" w:line="240" w:lineRule="auto"/>
        <w:jc w:val="both"/>
        <w:rPr>
          <w:rFonts w:ascii="Times New Roman" w:eastAsia="Times New Roman" w:hAnsi="Times New Roman" w:cs="Times New Roman"/>
          <w:sz w:val="20"/>
          <w:szCs w:val="20"/>
          <w:lang w:eastAsia="lv-LV"/>
        </w:rPr>
      </w:pPr>
    </w:p>
    <w:p w14:paraId="42B0ACF3" w14:textId="77777777" w:rsidR="00A51329" w:rsidRPr="005232D3" w:rsidRDefault="00A51329" w:rsidP="00A51329">
      <w:pPr>
        <w:numPr>
          <w:ilvl w:val="0"/>
          <w:numId w:val="3"/>
        </w:numPr>
        <w:tabs>
          <w:tab w:val="num" w:pos="360"/>
        </w:tabs>
        <w:spacing w:after="0" w:line="240" w:lineRule="auto"/>
        <w:ind w:left="360"/>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PUŠU ATBILDĪBA UN STRĪDU RISINĀŠANAS KĀRTĪBA</w:t>
      </w:r>
    </w:p>
    <w:p w14:paraId="1A0D7AF5" w14:textId="77777777" w:rsidR="00A51329" w:rsidRPr="005232D3" w:rsidRDefault="00A51329" w:rsidP="00A51329">
      <w:pPr>
        <w:numPr>
          <w:ilvl w:val="1"/>
          <w:numId w:val="3"/>
        </w:numPr>
        <w:tabs>
          <w:tab w:val="num" w:pos="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Šī līguma noteikumu neizpildes rezultātā vainīgai, PUSEI ir pienākums atlīdzināt otrai PUSEI visus šī līguma neizpildes un/vai nepienācīgas izpildes rezultātā radītos zaudējumus. </w:t>
      </w:r>
    </w:p>
    <w:p w14:paraId="6127AA28" w14:textId="77777777" w:rsidR="00A51329" w:rsidRPr="005232D3" w:rsidRDefault="00A51329" w:rsidP="00A51329">
      <w:pPr>
        <w:numPr>
          <w:ilvl w:val="1"/>
          <w:numId w:val="3"/>
        </w:numPr>
        <w:tabs>
          <w:tab w:val="num" w:pos="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Gadījumā, ja PIEGĀDĀTĀJS attiecīgajā kalendārajā mēnesī nepiegādā PIRCĒJAM Preces noteiktajā apmērā vai kavē piegādi, PIEGĀDĀTĀJAM ir pienākums samaksāt PIRCĒJAM par katru kavējuma dienu līgumsodu 0,5% (procenta piecu desmitdaļu) apmērā no šī līguma 3.2.1.punktā norādītās Pirkuma maksas par katru termiņā nepiegādātas Preces kubikmetru.</w:t>
      </w:r>
    </w:p>
    <w:p w14:paraId="7ABC0A5D" w14:textId="77777777" w:rsidR="00A51329" w:rsidRPr="005232D3" w:rsidRDefault="00A51329" w:rsidP="00A51329">
      <w:pPr>
        <w:numPr>
          <w:ilvl w:val="1"/>
          <w:numId w:val="3"/>
        </w:numPr>
        <w:tabs>
          <w:tab w:val="num" w:pos="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Gadījumā, ja PIEGĀDĀTĀJS kavē Preces piegādi vai nepiegādā to noteiktajā daudzumā, PIRCĒJAM ir tiesības, iepriekš rakstiski informējot PIEGĀDĀTĀJU, iegādāties iztrūkstošo kurināmo šķeldu no jebkuras trešās personas. PUSES ir vienojušās, ka gadījumā, ja PIRCĒJS ir iegādājies no trešajām personām iztrūkstošo kurināmo šķeldu par cenu, kas ir lielāka par šajā līgumā noteikto Preces Pirkuma maksu, tad PIEGĀDĀTĀJAM ir pienākums atlīdzināt PIRCĒJA izdevumus, kas pārsniedz šajā līgumā noteikto Pirkuma maksas apmēru par iztrūkstošās kurināmās šķeldas iegādi ne vairāk kā divkāršā apmērā kā šajā līgumā noteiktās Pirkuma maksa. </w:t>
      </w:r>
    </w:p>
    <w:p w14:paraId="7B47B4C8" w14:textId="77777777" w:rsidR="00A51329" w:rsidRPr="005232D3" w:rsidRDefault="00A51329" w:rsidP="00A51329">
      <w:pPr>
        <w:numPr>
          <w:ilvl w:val="1"/>
          <w:numId w:val="3"/>
        </w:numPr>
        <w:tabs>
          <w:tab w:val="num" w:pos="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Gadījumā, ja PIRCĒJS atbilstoši Preces piegādes grafikam (Pielikums Nr.2) nepieņem noteikto šķeldas apjomu, tad PIRCĒJS maksā PIEGĀDĀTĀJAM līgumsodu 0,5% (nulle komats pieci procenti) no nepieņemtās Preces cenas. </w:t>
      </w:r>
    </w:p>
    <w:p w14:paraId="3FD653BA" w14:textId="77777777" w:rsidR="00A51329" w:rsidRPr="005232D3" w:rsidRDefault="00A51329" w:rsidP="00A51329">
      <w:pPr>
        <w:numPr>
          <w:ilvl w:val="1"/>
          <w:numId w:val="3"/>
        </w:numPr>
        <w:tabs>
          <w:tab w:val="num" w:pos="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Ja PIRCĒJS nepamatoti kavē šajā līgumā noteikto maksājumu samaksu PIEGĀDĀTĀJAM, PIRCĒJS maksā PIEGĀDĀTĀJAM līgumsodu 0,1% (nulle komats vienu procentu) dienā no termiņā neapmaksātās summas.</w:t>
      </w:r>
    </w:p>
    <w:p w14:paraId="3656B9AB" w14:textId="77777777" w:rsidR="00A51329" w:rsidRPr="005232D3" w:rsidRDefault="00A51329" w:rsidP="00A51329">
      <w:pPr>
        <w:spacing w:after="0" w:line="240" w:lineRule="auto"/>
        <w:ind w:left="360"/>
        <w:rPr>
          <w:rFonts w:ascii="Times New Roman" w:eastAsia="Times New Roman" w:hAnsi="Times New Roman" w:cs="Times New Roman"/>
          <w:b/>
          <w:sz w:val="20"/>
          <w:szCs w:val="20"/>
          <w:lang w:eastAsia="lv-LV"/>
        </w:rPr>
      </w:pPr>
    </w:p>
    <w:p w14:paraId="297BA866" w14:textId="77777777" w:rsidR="00A51329" w:rsidRPr="005232D3" w:rsidRDefault="00A51329" w:rsidP="00A51329">
      <w:pPr>
        <w:numPr>
          <w:ilvl w:val="0"/>
          <w:numId w:val="3"/>
        </w:numPr>
        <w:tabs>
          <w:tab w:val="num" w:pos="360"/>
        </w:tabs>
        <w:spacing w:after="0" w:line="240" w:lineRule="auto"/>
        <w:ind w:left="360"/>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NEPĀRVARAMA VARA</w:t>
      </w:r>
    </w:p>
    <w:p w14:paraId="752C6FC8" w14:textId="77777777" w:rsidR="00A51329" w:rsidRPr="005232D3" w:rsidRDefault="00A51329" w:rsidP="00A51329">
      <w:pPr>
        <w:numPr>
          <w:ilvl w:val="1"/>
          <w:numId w:val="3"/>
        </w:numPr>
        <w:tabs>
          <w:tab w:val="num" w:pos="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bCs/>
          <w:sz w:val="20"/>
          <w:szCs w:val="20"/>
          <w:lang w:eastAsia="lv-LV"/>
        </w:rPr>
        <w:t xml:space="preserve">PUSES </w:t>
      </w:r>
      <w:r w:rsidRPr="005232D3">
        <w:rPr>
          <w:rFonts w:ascii="Times New Roman" w:eastAsia="Times New Roman" w:hAnsi="Times New Roman" w:cs="Times New Roman"/>
          <w:sz w:val="20"/>
          <w:szCs w:val="20"/>
          <w:lang w:eastAsia="lv-LV"/>
        </w:rPr>
        <w:t>tiek atbrīvotas no atbildības par līguma pilnīgu vai daļēju neizpildi, ja šāda neizpilde radusies nepārvaramas varas vai ārkārtēja rakstura apstākļu rezultātā, kuru darbība sākusies pēc šī līguma noslēgšanas un kurus nevarēja iepriekš ne paredzēt, ne novērst. Pie nepārvaramas varas un ārkārtēja rakstura apstākļiem pieskaitāmi: stihiskas dabas nelaimes vai dabas katastrofas, ugunsgrēki, kara darbība, valsts iekšējie nemieri.</w:t>
      </w:r>
    </w:p>
    <w:p w14:paraId="5E196BB9" w14:textId="77777777" w:rsidR="00A51329" w:rsidRPr="005232D3" w:rsidRDefault="00A51329" w:rsidP="00A51329">
      <w:pPr>
        <w:numPr>
          <w:ilvl w:val="1"/>
          <w:numId w:val="3"/>
        </w:numPr>
        <w:tabs>
          <w:tab w:val="num" w:pos="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Par nepārvaramu varu neuzskata normatīvu aktu, kas būtiski ierobežo un aizskar </w:t>
      </w:r>
      <w:r w:rsidRPr="005232D3">
        <w:rPr>
          <w:rFonts w:ascii="Times New Roman" w:eastAsia="Times New Roman" w:hAnsi="Times New Roman" w:cs="Times New Roman"/>
          <w:bCs/>
          <w:sz w:val="20"/>
          <w:szCs w:val="20"/>
          <w:lang w:eastAsia="lv-LV"/>
        </w:rPr>
        <w:t xml:space="preserve">PUŠU </w:t>
      </w:r>
      <w:r w:rsidRPr="005232D3">
        <w:rPr>
          <w:rFonts w:ascii="Times New Roman" w:eastAsia="Times New Roman" w:hAnsi="Times New Roman" w:cs="Times New Roman"/>
          <w:sz w:val="20"/>
          <w:szCs w:val="20"/>
          <w:lang w:eastAsia="lv-LV"/>
        </w:rPr>
        <w:t xml:space="preserve">tiesības un ietekmē uzņemtās saistības, pieņemšanu un to stāšanos spēkā. Šādā gadījumā </w:t>
      </w:r>
      <w:r w:rsidRPr="005232D3">
        <w:rPr>
          <w:rFonts w:ascii="Times New Roman" w:eastAsia="Times New Roman" w:hAnsi="Times New Roman" w:cs="Times New Roman"/>
          <w:bCs/>
          <w:sz w:val="20"/>
          <w:szCs w:val="20"/>
          <w:lang w:eastAsia="lv-LV"/>
        </w:rPr>
        <w:t>PUSES</w:t>
      </w:r>
      <w:r w:rsidRPr="005232D3">
        <w:rPr>
          <w:rFonts w:ascii="Times New Roman" w:eastAsia="Times New Roman" w:hAnsi="Times New Roman" w:cs="Times New Roman"/>
          <w:b/>
          <w:bCs/>
          <w:sz w:val="20"/>
          <w:szCs w:val="20"/>
          <w:lang w:eastAsia="lv-LV"/>
        </w:rPr>
        <w:t xml:space="preserve"> </w:t>
      </w:r>
      <w:r w:rsidRPr="005232D3">
        <w:rPr>
          <w:rFonts w:ascii="Times New Roman" w:eastAsia="Times New Roman" w:hAnsi="Times New Roman" w:cs="Times New Roman"/>
          <w:sz w:val="20"/>
          <w:szCs w:val="20"/>
          <w:lang w:eastAsia="lv-LV"/>
        </w:rPr>
        <w:t xml:space="preserve">vienojas par izmaiņām līgumā, kas atbilst jaunajām tiesību normām un kas pēc savas jēgas ir vistuvāk sākotnējam noteikumam. </w:t>
      </w:r>
    </w:p>
    <w:p w14:paraId="325EDB2F" w14:textId="77777777" w:rsidR="00A51329" w:rsidRPr="005232D3" w:rsidRDefault="00A51329" w:rsidP="00A51329">
      <w:pPr>
        <w:numPr>
          <w:ilvl w:val="1"/>
          <w:numId w:val="3"/>
        </w:numPr>
        <w:tabs>
          <w:tab w:val="num" w:pos="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PUSEI, kas nokļuvusi nepārvaramas varas apstākļos, bez kavēšanās jāinformē par to otra Puse rakstveidā ne vēlāk kā 3 (trīs) dienu laikā pēc nepārvaramas varas apstākļu iestāšanās un ziņojumam jāpievieno izziņa, ko izsniegušas kompetentas iestādes ar minēto ārkārtējo apstākļu apstiprinājumu un to raksturojumu. Ziņojumā jānorāda, kādā termiņā pēc viņa uzskata ir iespējama un paredzama līgumā paredzēto viņa saistību izpilde.</w:t>
      </w:r>
    </w:p>
    <w:p w14:paraId="6D9DA535" w14:textId="77777777" w:rsidR="00A51329" w:rsidRPr="005232D3" w:rsidRDefault="00A51329" w:rsidP="00A51329">
      <w:pPr>
        <w:numPr>
          <w:ilvl w:val="1"/>
          <w:numId w:val="3"/>
        </w:numPr>
        <w:tabs>
          <w:tab w:val="num" w:pos="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PUSEI, kura nepārvaramas varas apstākļu iestāšanās dēļ nespēj izpildīt līgumā paredzētās saistības, jāpieliek visas pūles (sapratīgiem līdzekļiem), lai novērstu šos apstākļus.</w:t>
      </w:r>
    </w:p>
    <w:p w14:paraId="7AE07700" w14:textId="77777777" w:rsidR="00A51329" w:rsidRPr="005232D3" w:rsidRDefault="00A51329" w:rsidP="00A51329">
      <w:pPr>
        <w:numPr>
          <w:ilvl w:val="1"/>
          <w:numId w:val="3"/>
        </w:numPr>
        <w:tabs>
          <w:tab w:val="num" w:pos="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Par nepārvaramas varas apstākļu izbeigšanos PUSEI ir pienākums nekavējoties rakstveidā paziņot otrai PUSEI. </w:t>
      </w:r>
    </w:p>
    <w:p w14:paraId="45FB0818" w14:textId="77777777" w:rsidR="00A51329" w:rsidRPr="005232D3" w:rsidRDefault="00A51329" w:rsidP="00A51329">
      <w:pPr>
        <w:tabs>
          <w:tab w:val="left" w:pos="0"/>
        </w:tabs>
        <w:spacing w:after="0" w:line="240" w:lineRule="auto"/>
        <w:jc w:val="both"/>
        <w:rPr>
          <w:rFonts w:ascii="Times New Roman" w:eastAsia="Times New Roman" w:hAnsi="Times New Roman" w:cs="Times New Roman"/>
          <w:sz w:val="20"/>
          <w:szCs w:val="20"/>
          <w:lang w:eastAsia="lv-LV"/>
        </w:rPr>
      </w:pPr>
    </w:p>
    <w:p w14:paraId="1935FA55" w14:textId="77777777" w:rsidR="00A51329" w:rsidRPr="005232D3" w:rsidRDefault="00A51329" w:rsidP="00A51329">
      <w:pPr>
        <w:numPr>
          <w:ilvl w:val="0"/>
          <w:numId w:val="3"/>
        </w:numPr>
        <w:tabs>
          <w:tab w:val="left" w:pos="540"/>
          <w:tab w:val="left" w:pos="1620"/>
        </w:tabs>
        <w:spacing w:after="0" w:line="240" w:lineRule="auto"/>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STRĪDU RISINĀŠANAS KĀRTĪBA</w:t>
      </w:r>
    </w:p>
    <w:p w14:paraId="5497706B" w14:textId="77777777" w:rsidR="00A51329" w:rsidRPr="005232D3" w:rsidRDefault="00A51329" w:rsidP="00A51329">
      <w:pPr>
        <w:numPr>
          <w:ilvl w:val="1"/>
          <w:numId w:val="3"/>
        </w:numPr>
        <w:tabs>
          <w:tab w:val="num" w:pos="0"/>
          <w:tab w:val="left" w:pos="540"/>
          <w:tab w:val="left" w:pos="162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Visi strīdi un domstarpības, kas var rasties starp PUSĒM saistībā ar šī līguma izpildi, tā satura interpretāciju, tā spēkā esamību vai citiem jautājumiem saistībā ar šo līgumu, PUSES risinās pārrunu ceļā.</w:t>
      </w:r>
    </w:p>
    <w:p w14:paraId="3F8A4E27" w14:textId="77777777" w:rsidR="00A51329" w:rsidRPr="005232D3" w:rsidRDefault="00A51329" w:rsidP="00A51329">
      <w:pPr>
        <w:numPr>
          <w:ilvl w:val="1"/>
          <w:numId w:val="3"/>
        </w:numPr>
        <w:tabs>
          <w:tab w:val="num" w:pos="0"/>
          <w:tab w:val="left" w:pos="540"/>
          <w:tab w:val="left" w:pos="162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Gadījumā, ja PUSES sarunu veidā nepanāk vienošanos, tad jebkurš strīds, domstarpība vai prasība, kas izriet no šī līguma, kas skar to vai tā grozīšanu, pārkāpšanu, izbeigšanu vai spēkā neesamību, tiks galīgi izšķirts Latvijas Republikas tiesā saskaņā ar Latvijas Republikas likumiem.</w:t>
      </w:r>
    </w:p>
    <w:p w14:paraId="049F31CB" w14:textId="77777777" w:rsidR="00A51329" w:rsidRPr="005232D3" w:rsidRDefault="00A51329" w:rsidP="00A51329">
      <w:pPr>
        <w:spacing w:before="240" w:after="0" w:line="240" w:lineRule="auto"/>
        <w:rPr>
          <w:rFonts w:ascii="Times New Roman" w:eastAsia="Times New Roman" w:hAnsi="Times New Roman" w:cs="Times New Roman"/>
          <w:b/>
          <w:sz w:val="20"/>
          <w:szCs w:val="20"/>
          <w:lang w:eastAsia="lv-LV"/>
        </w:rPr>
      </w:pPr>
    </w:p>
    <w:p w14:paraId="4257A057" w14:textId="77777777" w:rsidR="00A51329" w:rsidRPr="005232D3" w:rsidRDefault="00A51329" w:rsidP="00A51329">
      <w:pPr>
        <w:numPr>
          <w:ilvl w:val="0"/>
          <w:numId w:val="3"/>
        </w:numPr>
        <w:tabs>
          <w:tab w:val="num" w:pos="360"/>
        </w:tabs>
        <w:spacing w:after="0" w:line="240" w:lineRule="auto"/>
        <w:ind w:left="360"/>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LĪGUMA TERMIŅŠ UN TĀ PIRMSTERMIŅA IZBEIGŠANAS KĀRTĪBA</w:t>
      </w:r>
    </w:p>
    <w:p w14:paraId="17384C85" w14:textId="7341977D" w:rsidR="00A51329" w:rsidRPr="005232D3" w:rsidRDefault="00A51329" w:rsidP="00A51329">
      <w:pPr>
        <w:numPr>
          <w:ilvl w:val="1"/>
          <w:numId w:val="3"/>
        </w:numPr>
        <w:tabs>
          <w:tab w:val="num" w:pos="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Šis līgums stājas spēkā ar tā parakstīšanas dienu un ir noslēgts uz laiku </w:t>
      </w:r>
      <w:r w:rsidRPr="005232D3">
        <w:rPr>
          <w:rFonts w:ascii="Times New Roman" w:eastAsia="Times New Roman" w:hAnsi="Times New Roman" w:cs="Times New Roman"/>
          <w:b/>
          <w:sz w:val="20"/>
          <w:szCs w:val="20"/>
          <w:lang w:eastAsia="lv-LV"/>
        </w:rPr>
        <w:t>līdz 202</w:t>
      </w:r>
      <w:r w:rsidR="00C378A6">
        <w:rPr>
          <w:rFonts w:ascii="Times New Roman" w:eastAsia="Times New Roman" w:hAnsi="Times New Roman" w:cs="Times New Roman"/>
          <w:b/>
          <w:sz w:val="20"/>
          <w:szCs w:val="20"/>
          <w:lang w:eastAsia="lv-LV"/>
        </w:rPr>
        <w:t>5</w:t>
      </w:r>
      <w:r w:rsidRPr="005232D3">
        <w:rPr>
          <w:rFonts w:ascii="Times New Roman" w:eastAsia="Times New Roman" w:hAnsi="Times New Roman" w:cs="Times New Roman"/>
          <w:b/>
          <w:sz w:val="20"/>
          <w:szCs w:val="20"/>
          <w:lang w:eastAsia="lv-LV"/>
        </w:rPr>
        <w:t>. gada 30. septembrim.</w:t>
      </w:r>
    </w:p>
    <w:p w14:paraId="3B24AE26" w14:textId="77777777" w:rsidR="00A51329" w:rsidRPr="005232D3" w:rsidRDefault="00A51329" w:rsidP="00A51329">
      <w:pPr>
        <w:numPr>
          <w:ilvl w:val="1"/>
          <w:numId w:val="3"/>
        </w:numPr>
        <w:tabs>
          <w:tab w:val="num" w:pos="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lastRenderedPageBreak/>
        <w:t>PIRCĒJAM ir tiesības vienpusēji atkāpties no šī līguma, par to rakstveidā paziņojot PIEGĀDĀTĀJAM, ar uzteikuma (paziņojuma) nodošanas PIEGĀDĀTĀJAM vai nosūtīšanas pa pastu PIEGĀDĀTĀJAM dienas, jebkurā no šādiem gadījumiem:</w:t>
      </w:r>
    </w:p>
    <w:p w14:paraId="1B2F11E4" w14:textId="77777777" w:rsidR="00A51329" w:rsidRPr="005232D3" w:rsidRDefault="00A51329" w:rsidP="00A51329">
      <w:pPr>
        <w:numPr>
          <w:ilvl w:val="2"/>
          <w:numId w:val="3"/>
        </w:numPr>
        <w:tabs>
          <w:tab w:val="num" w:pos="180"/>
        </w:tabs>
        <w:spacing w:after="0" w:line="240" w:lineRule="auto"/>
        <w:ind w:left="18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ja PIEGĀDĀTĀJS kavē šī līguma noteikumiem atbilstošas Preces piegādi PIRCĒJAM šī līguma pielikumā Nr.2 norādītajam Preces piegādes grafikā norādītajam daudzumam ilgāk par 10 (Desmit) dienām;</w:t>
      </w:r>
    </w:p>
    <w:p w14:paraId="45EAA726" w14:textId="77777777" w:rsidR="00A51329" w:rsidRPr="005232D3" w:rsidRDefault="00A51329" w:rsidP="00A51329">
      <w:pPr>
        <w:numPr>
          <w:ilvl w:val="2"/>
          <w:numId w:val="3"/>
        </w:numPr>
        <w:tabs>
          <w:tab w:val="num" w:pos="180"/>
        </w:tabs>
        <w:spacing w:after="0" w:line="240" w:lineRule="auto"/>
        <w:ind w:left="18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ja tiesā ir iesniegts maksātnespējas procesa, tiesiskās aizsardzības procesa vai ārpustiesas tiesiskās aizsardzības procesa pieteikums par PIEGĀDĀTĀJA maksātnespējas procesa, tiesiskās aizsardzības vai ārpustiesas tiesiskās aizsardzības procesa pasludināšanu;</w:t>
      </w:r>
    </w:p>
    <w:p w14:paraId="44C37662" w14:textId="77777777" w:rsidR="00A51329" w:rsidRPr="005232D3" w:rsidRDefault="00A51329" w:rsidP="00A51329">
      <w:pPr>
        <w:numPr>
          <w:ilvl w:val="2"/>
          <w:numId w:val="3"/>
        </w:numPr>
        <w:tabs>
          <w:tab w:val="num" w:pos="180"/>
        </w:tabs>
        <w:spacing w:after="0" w:line="240" w:lineRule="auto"/>
        <w:ind w:left="18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ja 6.1.punktā norādītie apstākļi turpinās ilgāk par 1 (vienu) mēnesi.</w:t>
      </w:r>
    </w:p>
    <w:p w14:paraId="655CA8D4" w14:textId="77777777" w:rsidR="00A51329" w:rsidRPr="005232D3" w:rsidRDefault="00A51329" w:rsidP="00A51329">
      <w:pPr>
        <w:numPr>
          <w:ilvl w:val="1"/>
          <w:numId w:val="3"/>
        </w:numPr>
        <w:tabs>
          <w:tab w:val="num" w:pos="720"/>
        </w:tabs>
        <w:spacing w:after="0" w:line="240" w:lineRule="auto"/>
        <w:ind w:left="720" w:hanging="72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PIEGĀDĀTĀJAM ir tiesības vienpusēji atkāpties no šī līguma, par to rakstveidā paziņojot PIEGĀDĀTĀJAM, ar uzteikuma (paziņojuma) nodošanas PIEGĀDĀTĀJAM vai nosūtīšanas pa pastu PIEGĀDĀTĀJAM dienas, jebkurā no šādiem gadījumiem:</w:t>
      </w:r>
    </w:p>
    <w:p w14:paraId="715B7F90" w14:textId="77777777" w:rsidR="00A51329" w:rsidRPr="005232D3" w:rsidRDefault="00A51329" w:rsidP="00A51329">
      <w:pPr>
        <w:numPr>
          <w:ilvl w:val="2"/>
          <w:numId w:val="3"/>
        </w:num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ja netiek nodrošināta Preces pieņemšana atbilstoši preces piegādes grafikam;</w:t>
      </w:r>
    </w:p>
    <w:p w14:paraId="748C5B41" w14:textId="77777777" w:rsidR="00A51329" w:rsidRPr="005232D3" w:rsidRDefault="00A51329" w:rsidP="00A51329">
      <w:pPr>
        <w:numPr>
          <w:ilvl w:val="2"/>
          <w:numId w:val="3"/>
        </w:num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ja savlaicīgi netiek veikts norēķins par piegādāto Preci. </w:t>
      </w:r>
    </w:p>
    <w:p w14:paraId="1E38E94B" w14:textId="77777777" w:rsidR="00A51329" w:rsidRPr="005232D3" w:rsidRDefault="00A51329" w:rsidP="00A51329">
      <w:pPr>
        <w:numPr>
          <w:ilvl w:val="1"/>
          <w:numId w:val="3"/>
        </w:numPr>
        <w:tabs>
          <w:tab w:val="num" w:pos="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Citos gadījumos šo līgumu pirms tā termiņa var izbeigt, tikai PUSĒM rakstveidā vienojoties.</w:t>
      </w:r>
    </w:p>
    <w:p w14:paraId="53128261"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p>
    <w:p w14:paraId="442D07C3" w14:textId="77777777" w:rsidR="00A51329" w:rsidRPr="005232D3" w:rsidRDefault="00A51329" w:rsidP="00A51329">
      <w:pPr>
        <w:numPr>
          <w:ilvl w:val="0"/>
          <w:numId w:val="3"/>
        </w:numPr>
        <w:tabs>
          <w:tab w:val="num" w:pos="360"/>
        </w:tabs>
        <w:spacing w:after="0" w:line="240" w:lineRule="auto"/>
        <w:ind w:left="360"/>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NOBEIGUMA NOTEIKUMI</w:t>
      </w:r>
    </w:p>
    <w:p w14:paraId="21A0501A" w14:textId="77777777" w:rsidR="00A51329" w:rsidRPr="005232D3" w:rsidRDefault="00A51329" w:rsidP="00A51329">
      <w:pPr>
        <w:numPr>
          <w:ilvl w:val="1"/>
          <w:numId w:val="3"/>
        </w:numPr>
        <w:tabs>
          <w:tab w:val="num" w:pos="0"/>
          <w:tab w:val="left" w:pos="72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noProof/>
          <w:sz w:val="20"/>
          <w:szCs w:val="20"/>
          <w:lang w:eastAsia="lv-LV"/>
        </w:rPr>
        <w:t>PUSES ar saviem parakstiem zemāk apliecina, ka šis līgums precīzi pauž viņu gribu un viņas vēlas to noslēgt.</w:t>
      </w:r>
      <w:r w:rsidRPr="005232D3">
        <w:rPr>
          <w:rFonts w:ascii="Times New Roman" w:eastAsia="Times New Roman" w:hAnsi="Times New Roman" w:cs="Times New Roman"/>
          <w:b/>
          <w:sz w:val="20"/>
          <w:szCs w:val="20"/>
          <w:lang w:eastAsia="lv-LV"/>
        </w:rPr>
        <w:t xml:space="preserve"> </w:t>
      </w:r>
      <w:r w:rsidRPr="005232D3">
        <w:rPr>
          <w:rFonts w:ascii="Times New Roman" w:eastAsia="Times New Roman" w:hAnsi="Times New Roman" w:cs="Times New Roman"/>
          <w:sz w:val="20"/>
          <w:szCs w:val="20"/>
          <w:lang w:eastAsia="lv-LV"/>
        </w:rPr>
        <w:t xml:space="preserve">Visi būtiskie nosacījumi, kuriem PUSES piekrīt, ir iekļauti šajā līgumā, un visas iepriekšējas vienošanās starp PUSĒM, rakstiskas vai mutiskas, aizstāj šis līgums. </w:t>
      </w:r>
    </w:p>
    <w:p w14:paraId="16F69B02" w14:textId="77777777" w:rsidR="00A51329" w:rsidRPr="005232D3" w:rsidRDefault="00A51329" w:rsidP="00A51329">
      <w:pPr>
        <w:numPr>
          <w:ilvl w:val="1"/>
          <w:numId w:val="3"/>
        </w:numPr>
        <w:tabs>
          <w:tab w:val="num" w:pos="0"/>
          <w:tab w:val="left" w:pos="72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Visi šī līguma papildinājumi un grozījumi stājas spēkā, kad tie ir izdarīti rakstveidā un ir PUŠU parakstīti.</w:t>
      </w:r>
    </w:p>
    <w:p w14:paraId="52EAD26B" w14:textId="77777777" w:rsidR="00A51329" w:rsidRPr="005232D3" w:rsidRDefault="00A51329" w:rsidP="00A51329">
      <w:pPr>
        <w:numPr>
          <w:ilvl w:val="1"/>
          <w:numId w:val="3"/>
        </w:numPr>
        <w:tabs>
          <w:tab w:val="num" w:pos="0"/>
          <w:tab w:val="left" w:pos="72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Ja kāds vai kādi no šī līguma noteikumiem zaudē spēku vai kļūst prettiesiski saskaņā ar spēkā esošajiem likumdošanas aktiem, tas neietekmē pārējo šī līguma noteikumu spēkā esamību, ja vien šāda noteikuma spēkā neesamība būtiski maina līguma ekonomisko un/vai juridisko jēgu. PUSES pielietos visus centienus, lai aizvietotu spēkā neesošo noteikumu ar spēkā esošu, kas pēc savas jēgas ir vistuvāk sākotnējam noteikumam.</w:t>
      </w:r>
    </w:p>
    <w:p w14:paraId="0354E94F" w14:textId="77777777" w:rsidR="00A51329" w:rsidRPr="005232D3" w:rsidRDefault="00A51329" w:rsidP="00A51329">
      <w:pPr>
        <w:numPr>
          <w:ilvl w:val="1"/>
          <w:numId w:val="3"/>
        </w:numPr>
        <w:tabs>
          <w:tab w:val="num" w:pos="0"/>
          <w:tab w:val="left" w:pos="72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Gadījumā, ja kādai no šī līguma PUSĒM tiek mainīti jebkādi šajā līgumā norādītie rekvizīti, attiecīgajai PUSEI ir pienākums ne vēlāk kā 5 (Piecu) dienu laikā no izmaiņu veikšanas par to rakstveidā paziņot otrai PUSEI.</w:t>
      </w:r>
    </w:p>
    <w:p w14:paraId="5D77D389" w14:textId="77777777" w:rsidR="00A51329" w:rsidRPr="005232D3" w:rsidRDefault="00A51329" w:rsidP="00A51329">
      <w:pPr>
        <w:numPr>
          <w:ilvl w:val="1"/>
          <w:numId w:val="3"/>
        </w:numPr>
        <w:tabs>
          <w:tab w:val="num" w:pos="0"/>
          <w:tab w:val="left" w:pos="72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Visas tiesiskās attiecības, kas nav atrunātas šajā līgumā, tiks regulētas ar Civillikumu, Komerclikumu un citiem Latvijas Republikas likumiem.</w:t>
      </w:r>
    </w:p>
    <w:p w14:paraId="7102B0B0" w14:textId="77777777" w:rsidR="00A51329" w:rsidRPr="005232D3" w:rsidRDefault="00A51329" w:rsidP="00A51329">
      <w:pPr>
        <w:numPr>
          <w:ilvl w:val="1"/>
          <w:numId w:val="3"/>
        </w:numPr>
        <w:tabs>
          <w:tab w:val="num" w:pos="0"/>
          <w:tab w:val="left" w:pos="72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Šis Līgums ir sastādīts un parakstīts 2 (divos) vienādos eksemplāros latviešu valodā, katrai PUSEI pa vienam eksemplāram. Visiem līguma eksemplāriem ir vienāds juridisks spēks.</w:t>
      </w:r>
    </w:p>
    <w:p w14:paraId="62486C05" w14:textId="77777777" w:rsidR="00A51329" w:rsidRPr="005232D3" w:rsidRDefault="00A51329" w:rsidP="00A51329">
      <w:pPr>
        <w:spacing w:after="0" w:line="240" w:lineRule="auto"/>
        <w:ind w:left="360"/>
        <w:rPr>
          <w:rFonts w:ascii="Times New Roman" w:eastAsia="Times New Roman" w:hAnsi="Times New Roman" w:cs="Times New Roman"/>
          <w:b/>
          <w:sz w:val="20"/>
          <w:szCs w:val="20"/>
          <w:lang w:eastAsia="lv-LV"/>
        </w:rPr>
      </w:pPr>
    </w:p>
    <w:p w14:paraId="572E3F33" w14:textId="77777777" w:rsidR="00A51329" w:rsidRPr="005232D3" w:rsidRDefault="00A51329" w:rsidP="00A51329">
      <w:pPr>
        <w:numPr>
          <w:ilvl w:val="0"/>
          <w:numId w:val="3"/>
        </w:numPr>
        <w:tabs>
          <w:tab w:val="num" w:pos="360"/>
        </w:tabs>
        <w:spacing w:after="0" w:line="240" w:lineRule="auto"/>
        <w:ind w:left="360"/>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PIELIKUMI</w:t>
      </w:r>
    </w:p>
    <w:p w14:paraId="339B52B6" w14:textId="77777777" w:rsidR="00A51329" w:rsidRPr="005232D3" w:rsidRDefault="00A51329" w:rsidP="00A51329">
      <w:pPr>
        <w:numPr>
          <w:ilvl w:val="1"/>
          <w:numId w:val="3"/>
        </w:numPr>
        <w:tabs>
          <w:tab w:val="num" w:pos="0"/>
          <w:tab w:val="left" w:pos="540"/>
        </w:tabs>
        <w:spacing w:after="0" w:line="240" w:lineRule="auto"/>
        <w:ind w:left="0" w:firstLine="0"/>
        <w:jc w:val="both"/>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Pielikums Nr. 1</w:t>
      </w:r>
      <w:r w:rsidRPr="005232D3">
        <w:rPr>
          <w:rFonts w:ascii="Times New Roman" w:eastAsia="Times New Roman" w:hAnsi="Times New Roman" w:cs="Times New Roman"/>
          <w:sz w:val="20"/>
          <w:szCs w:val="20"/>
          <w:lang w:eastAsia="lv-LV"/>
        </w:rPr>
        <w:t xml:space="preserve"> – </w:t>
      </w:r>
      <w:r w:rsidRPr="005232D3">
        <w:rPr>
          <w:rFonts w:ascii="Times New Roman" w:eastAsia="Times New Roman" w:hAnsi="Times New Roman" w:cs="Times New Roman"/>
          <w:b/>
          <w:sz w:val="20"/>
          <w:szCs w:val="20"/>
          <w:lang w:eastAsia="lv-LV"/>
        </w:rPr>
        <w:t>Preces tehniskā specifikācija un kvalitātes kritēriji</w:t>
      </w:r>
      <w:r w:rsidRPr="005232D3">
        <w:rPr>
          <w:rFonts w:ascii="Times New Roman" w:eastAsia="Times New Roman" w:hAnsi="Times New Roman" w:cs="Times New Roman"/>
          <w:sz w:val="20"/>
          <w:szCs w:val="20"/>
          <w:lang w:eastAsia="lv-LV"/>
        </w:rPr>
        <w:t>. Šis pielikums ir līguma neatņemama sastāvdaļa.</w:t>
      </w:r>
    </w:p>
    <w:p w14:paraId="480346AB" w14:textId="77777777" w:rsidR="00A51329" w:rsidRPr="005232D3" w:rsidRDefault="00A51329" w:rsidP="00A51329">
      <w:pPr>
        <w:numPr>
          <w:ilvl w:val="1"/>
          <w:numId w:val="3"/>
        </w:numPr>
        <w:tabs>
          <w:tab w:val="num" w:pos="0"/>
          <w:tab w:val="left" w:pos="540"/>
        </w:tabs>
        <w:spacing w:after="0" w:line="240" w:lineRule="auto"/>
        <w:ind w:left="0" w:firstLine="0"/>
        <w:jc w:val="both"/>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 xml:space="preserve">Pielikums Nr. 2 – Preces piegāžu grafiks un daudzums. </w:t>
      </w:r>
      <w:r w:rsidRPr="005232D3">
        <w:rPr>
          <w:rFonts w:ascii="Times New Roman" w:eastAsia="Times New Roman" w:hAnsi="Times New Roman" w:cs="Times New Roman"/>
          <w:sz w:val="20"/>
          <w:szCs w:val="20"/>
          <w:lang w:eastAsia="lv-LV"/>
        </w:rPr>
        <w:t>Šis pielikums ir līguma neatņemama sastāvdaļa.</w:t>
      </w:r>
    </w:p>
    <w:p w14:paraId="68D67853" w14:textId="77777777" w:rsidR="00A51329" w:rsidRPr="005232D3" w:rsidRDefault="00A51329" w:rsidP="00A51329">
      <w:pPr>
        <w:numPr>
          <w:ilvl w:val="1"/>
          <w:numId w:val="3"/>
        </w:numPr>
        <w:tabs>
          <w:tab w:val="num" w:pos="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b/>
          <w:sz w:val="20"/>
          <w:szCs w:val="20"/>
          <w:lang w:eastAsia="lv-LV"/>
        </w:rPr>
        <w:t xml:space="preserve">Pielikums Nr. 3 – Parauga noņemšanas procedūra. </w:t>
      </w:r>
      <w:r w:rsidRPr="005232D3">
        <w:rPr>
          <w:rFonts w:ascii="Times New Roman" w:eastAsia="Times New Roman" w:hAnsi="Times New Roman" w:cs="Times New Roman"/>
          <w:sz w:val="20"/>
          <w:szCs w:val="20"/>
          <w:lang w:eastAsia="lv-LV"/>
        </w:rPr>
        <w:t>Šis pielikums ir līguma neatņemama sastāvdaļa.</w:t>
      </w:r>
    </w:p>
    <w:p w14:paraId="16C7C8CA" w14:textId="77777777" w:rsidR="00A51329" w:rsidRPr="005232D3" w:rsidRDefault="00A51329" w:rsidP="00A51329">
      <w:pPr>
        <w:numPr>
          <w:ilvl w:val="1"/>
          <w:numId w:val="3"/>
        </w:numPr>
        <w:tabs>
          <w:tab w:val="num" w:pos="0"/>
          <w:tab w:val="left" w:pos="540"/>
        </w:tabs>
        <w:spacing w:after="0" w:line="240" w:lineRule="auto"/>
        <w:ind w:left="0" w:firstLine="0"/>
        <w:jc w:val="both"/>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 xml:space="preserve">Pielikums Nr. 4. – Piegādes perioda atskaites paraugs. </w:t>
      </w:r>
      <w:r w:rsidRPr="005232D3">
        <w:rPr>
          <w:rFonts w:ascii="Times New Roman" w:eastAsia="Times New Roman" w:hAnsi="Times New Roman" w:cs="Times New Roman"/>
          <w:sz w:val="20"/>
          <w:szCs w:val="20"/>
          <w:lang w:eastAsia="lv-LV"/>
        </w:rPr>
        <w:t>Šis pielikums ir līguma neatņemama sastāvdaļa.</w:t>
      </w:r>
    </w:p>
    <w:p w14:paraId="79C87853" w14:textId="77777777" w:rsidR="00A51329" w:rsidRPr="005232D3" w:rsidRDefault="00A51329" w:rsidP="00A51329">
      <w:pPr>
        <w:numPr>
          <w:ilvl w:val="1"/>
          <w:numId w:val="3"/>
        </w:numPr>
        <w:tabs>
          <w:tab w:val="num" w:pos="0"/>
          <w:tab w:val="left" w:pos="540"/>
        </w:tabs>
        <w:spacing w:after="0" w:line="240" w:lineRule="auto"/>
        <w:ind w:left="0" w:firstLine="0"/>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b/>
          <w:sz w:val="20"/>
          <w:szCs w:val="20"/>
          <w:lang w:eastAsia="lv-LV"/>
        </w:rPr>
        <w:t>Pielikums Nr. 5 – PIRCĒJA nominētas personas, kas ir tiesīgas pieņemt preci.</w:t>
      </w:r>
      <w:r w:rsidRPr="005232D3">
        <w:rPr>
          <w:rFonts w:ascii="Times New Roman" w:eastAsia="Times New Roman" w:hAnsi="Times New Roman" w:cs="Times New Roman"/>
          <w:sz w:val="20"/>
          <w:szCs w:val="20"/>
          <w:lang w:eastAsia="lv-LV"/>
        </w:rPr>
        <w:t xml:space="preserve"> Šis pielikums ir līguma neatņemama sastāvdaļa.</w:t>
      </w:r>
    </w:p>
    <w:p w14:paraId="608C15C4" w14:textId="77777777" w:rsidR="00A51329" w:rsidRPr="005232D3" w:rsidRDefault="00A51329" w:rsidP="00A51329">
      <w:pPr>
        <w:numPr>
          <w:ilvl w:val="1"/>
          <w:numId w:val="3"/>
        </w:numPr>
        <w:tabs>
          <w:tab w:val="num" w:pos="0"/>
          <w:tab w:val="left" w:pos="540"/>
        </w:tabs>
        <w:spacing w:after="0" w:line="240" w:lineRule="auto"/>
        <w:ind w:left="0" w:firstLine="0"/>
        <w:jc w:val="both"/>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Pielikums Nr. 6 – PIEGĀDĀTĀJA nominētas personas, kas ir tiesīgas parakstīt preču piegādes dokumentus.</w:t>
      </w:r>
      <w:r w:rsidRPr="005232D3">
        <w:rPr>
          <w:rFonts w:ascii="Times New Roman" w:eastAsia="Times New Roman" w:hAnsi="Times New Roman" w:cs="Times New Roman"/>
          <w:sz w:val="20"/>
          <w:szCs w:val="20"/>
          <w:lang w:eastAsia="lv-LV"/>
        </w:rPr>
        <w:t xml:space="preserve"> Šis pielikums ir līguma neatņemama sastāvdaļa.</w:t>
      </w:r>
    </w:p>
    <w:p w14:paraId="4101652C" w14:textId="77777777" w:rsidR="00A51329" w:rsidRPr="005232D3" w:rsidRDefault="00A51329" w:rsidP="00A51329">
      <w:pPr>
        <w:spacing w:after="0" w:line="240" w:lineRule="auto"/>
        <w:ind w:left="360"/>
        <w:rPr>
          <w:rFonts w:ascii="Times New Roman" w:eastAsia="Times New Roman" w:hAnsi="Times New Roman" w:cs="Times New Roman"/>
          <w:b/>
          <w:sz w:val="20"/>
          <w:szCs w:val="20"/>
          <w:lang w:eastAsia="lv-LV"/>
        </w:rPr>
      </w:pPr>
    </w:p>
    <w:p w14:paraId="2EAD9976" w14:textId="77777777" w:rsidR="00A51329" w:rsidRPr="005232D3" w:rsidRDefault="00A51329" w:rsidP="00A51329">
      <w:pPr>
        <w:numPr>
          <w:ilvl w:val="0"/>
          <w:numId w:val="12"/>
        </w:numPr>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0"/>
          <w:szCs w:val="20"/>
          <w:u w:color="000000"/>
          <w:bdr w:val="nil"/>
          <w:lang w:eastAsia="lv-LV"/>
        </w:rPr>
      </w:pPr>
      <w:r w:rsidRPr="005232D3">
        <w:rPr>
          <w:rFonts w:ascii="Times New Roman" w:eastAsia="Arial Unicode MS" w:hAnsi="Times New Roman" w:cs="Times New Roman"/>
          <w:b/>
          <w:bCs/>
          <w:color w:val="000000"/>
          <w:sz w:val="20"/>
          <w:szCs w:val="20"/>
          <w:u w:color="000000"/>
          <w:bdr w:val="nil"/>
          <w:lang w:eastAsia="lv-LV"/>
        </w:rPr>
        <w:t>PU</w:t>
      </w:r>
      <w:r w:rsidRPr="005232D3">
        <w:rPr>
          <w:rFonts w:ascii="Times New Roman" w:eastAsia="Arial Unicode MS" w:hAnsi="Times New Roman" w:cs="Times New Roman"/>
          <w:b/>
          <w:bCs/>
          <w:color w:val="000000"/>
          <w:sz w:val="20"/>
          <w:szCs w:val="20"/>
          <w:u w:color="000000"/>
          <w:bdr w:val="nil"/>
          <w:lang w:val="en-US" w:eastAsia="lv-LV"/>
        </w:rPr>
        <w:t>Š</w:t>
      </w:r>
      <w:r w:rsidRPr="005232D3">
        <w:rPr>
          <w:rFonts w:ascii="Times New Roman" w:eastAsia="Arial Unicode MS" w:hAnsi="Times New Roman" w:cs="Times New Roman"/>
          <w:b/>
          <w:bCs/>
          <w:color w:val="000000"/>
          <w:sz w:val="20"/>
          <w:szCs w:val="20"/>
          <w:u w:color="000000"/>
          <w:bdr w:val="nil"/>
          <w:lang w:eastAsia="lv-LV"/>
        </w:rPr>
        <w:t>U REKVIZ</w:t>
      </w:r>
      <w:r w:rsidRPr="005232D3">
        <w:rPr>
          <w:rFonts w:ascii="Times New Roman" w:eastAsia="Arial Unicode MS" w:hAnsi="Times New Roman" w:cs="Times New Roman"/>
          <w:b/>
          <w:bCs/>
          <w:color w:val="000000"/>
          <w:sz w:val="20"/>
          <w:szCs w:val="20"/>
          <w:u w:color="000000"/>
          <w:bdr w:val="nil"/>
          <w:lang w:val="en-US" w:eastAsia="lv-LV"/>
        </w:rPr>
        <w:t>Ī</w:t>
      </w:r>
      <w:r w:rsidRPr="005232D3">
        <w:rPr>
          <w:rFonts w:ascii="Times New Roman" w:eastAsia="Arial Unicode MS" w:hAnsi="Times New Roman" w:cs="Times New Roman"/>
          <w:b/>
          <w:bCs/>
          <w:color w:val="000000"/>
          <w:sz w:val="20"/>
          <w:szCs w:val="20"/>
          <w:u w:color="000000"/>
          <w:bdr w:val="nil"/>
          <w:lang w:eastAsia="lv-LV"/>
        </w:rPr>
        <w:t>TI UN PARAKSTI</w:t>
      </w:r>
    </w:p>
    <w:p w14:paraId="4B99056E" w14:textId="77777777" w:rsidR="00A51329" w:rsidRPr="005232D3" w:rsidRDefault="00A51329" w:rsidP="00A51329">
      <w:pPr>
        <w:pBdr>
          <w:top w:val="nil"/>
          <w:left w:val="nil"/>
          <w:bottom w:val="nil"/>
          <w:right w:val="nil"/>
          <w:between w:val="nil"/>
          <w:bar w:val="nil"/>
        </w:pBdr>
        <w:spacing w:after="0" w:line="240" w:lineRule="auto"/>
        <w:ind w:left="450"/>
        <w:rPr>
          <w:rFonts w:ascii="Times New Roman" w:eastAsia="Arial Unicode MS" w:hAnsi="Times New Roman" w:cs="Times New Roman"/>
          <w:b/>
          <w:bCs/>
          <w:color w:val="000000"/>
          <w:sz w:val="20"/>
          <w:szCs w:val="20"/>
          <w:u w:color="000000"/>
          <w:bdr w:val="nil"/>
          <w:lang w:eastAsia="lv-LV"/>
        </w:rPr>
      </w:pPr>
    </w:p>
    <w:tbl>
      <w:tblPr>
        <w:tblW w:w="10164" w:type="dxa"/>
        <w:tblLook w:val="01E0" w:firstRow="1" w:lastRow="1" w:firstColumn="1" w:lastColumn="1" w:noHBand="0" w:noVBand="0"/>
      </w:tblPr>
      <w:tblGrid>
        <w:gridCol w:w="4320"/>
        <w:gridCol w:w="195"/>
        <w:gridCol w:w="4515"/>
        <w:gridCol w:w="1134"/>
      </w:tblGrid>
      <w:tr w:rsidR="00A51329" w:rsidRPr="005232D3" w14:paraId="241B3168" w14:textId="77777777" w:rsidTr="00644B79">
        <w:tc>
          <w:tcPr>
            <w:tcW w:w="4320" w:type="dxa"/>
          </w:tcPr>
          <w:p w14:paraId="29D6B04F"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 xml:space="preserve"> </w:t>
            </w:r>
          </w:p>
        </w:tc>
        <w:tc>
          <w:tcPr>
            <w:tcW w:w="5844" w:type="dxa"/>
            <w:gridSpan w:val="3"/>
            <w:shd w:val="clear" w:color="auto" w:fill="auto"/>
          </w:tcPr>
          <w:p w14:paraId="4C3C7820"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SIA „</w:t>
            </w:r>
            <w:r w:rsidRPr="005232D3">
              <w:rPr>
                <w:rFonts w:ascii="Times New Roman" w:eastAsia="Times New Roman" w:hAnsi="Times New Roman" w:cs="Times New Roman"/>
                <w:sz w:val="24"/>
                <w:szCs w:val="24"/>
                <w:lang w:eastAsia="lv-LV"/>
              </w:rPr>
              <w:t xml:space="preserve"> </w:t>
            </w:r>
            <w:r w:rsidRPr="005232D3">
              <w:rPr>
                <w:rFonts w:ascii="Times New Roman" w:eastAsia="Times New Roman" w:hAnsi="Times New Roman" w:cs="Times New Roman"/>
                <w:b/>
                <w:sz w:val="20"/>
                <w:szCs w:val="20"/>
                <w:lang w:eastAsia="lv-LV"/>
              </w:rPr>
              <w:t>SECES KOKS”</w:t>
            </w:r>
            <w:r w:rsidRPr="005232D3">
              <w:rPr>
                <w:rFonts w:ascii="Times New Roman" w:eastAsia="Times New Roman" w:hAnsi="Times New Roman" w:cs="Times New Roman"/>
                <w:sz w:val="20"/>
                <w:szCs w:val="20"/>
                <w:lang w:eastAsia="lv-LV"/>
              </w:rPr>
              <w:t>,</w:t>
            </w:r>
          </w:p>
        </w:tc>
      </w:tr>
      <w:tr w:rsidR="00A51329" w:rsidRPr="005232D3" w14:paraId="430479E6" w14:textId="77777777" w:rsidTr="00644B79">
        <w:tc>
          <w:tcPr>
            <w:tcW w:w="4320" w:type="dxa"/>
          </w:tcPr>
          <w:p w14:paraId="0A6959E7"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 xml:space="preserve"> </w:t>
            </w:r>
          </w:p>
        </w:tc>
        <w:tc>
          <w:tcPr>
            <w:tcW w:w="5844" w:type="dxa"/>
            <w:gridSpan w:val="3"/>
            <w:shd w:val="clear" w:color="auto" w:fill="auto"/>
          </w:tcPr>
          <w:p w14:paraId="3E261E00"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sz w:val="20"/>
                <w:szCs w:val="20"/>
                <w:lang w:eastAsia="lv-LV"/>
              </w:rPr>
              <w:t>reģistrācijas Nr.: 40103687489</w:t>
            </w:r>
          </w:p>
        </w:tc>
      </w:tr>
      <w:tr w:rsidR="00A51329" w:rsidRPr="005232D3" w14:paraId="7825BDA3" w14:textId="77777777" w:rsidTr="00644B79">
        <w:tc>
          <w:tcPr>
            <w:tcW w:w="4320" w:type="dxa"/>
          </w:tcPr>
          <w:p w14:paraId="100C5B58"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r w:rsidRPr="005232D3">
              <w:rPr>
                <w:rFonts w:ascii="Times New Roman" w:eastAsia="Times New Roman" w:hAnsi="Times New Roman" w:cs="Times New Roman"/>
                <w:b/>
                <w:sz w:val="20"/>
                <w:szCs w:val="20"/>
                <w:lang w:eastAsia="lv-LV"/>
              </w:rPr>
              <w:t xml:space="preserve"> </w:t>
            </w:r>
          </w:p>
        </w:tc>
        <w:tc>
          <w:tcPr>
            <w:tcW w:w="5844" w:type="dxa"/>
            <w:gridSpan w:val="3"/>
            <w:shd w:val="clear" w:color="auto" w:fill="auto"/>
          </w:tcPr>
          <w:p w14:paraId="160A254F"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PVN reģ. Nr.: LV</w:t>
            </w:r>
            <w:r w:rsidRPr="005232D3">
              <w:rPr>
                <w:rFonts w:ascii="Times New Roman" w:eastAsia="Times New Roman" w:hAnsi="Times New Roman" w:cs="Times New Roman"/>
                <w:sz w:val="24"/>
                <w:szCs w:val="24"/>
                <w:lang w:eastAsia="lv-LV"/>
              </w:rPr>
              <w:t xml:space="preserve"> </w:t>
            </w:r>
            <w:r w:rsidRPr="005232D3">
              <w:rPr>
                <w:rFonts w:ascii="Times New Roman" w:eastAsia="Times New Roman" w:hAnsi="Times New Roman" w:cs="Times New Roman"/>
                <w:sz w:val="20"/>
                <w:szCs w:val="20"/>
                <w:lang w:eastAsia="lv-LV"/>
              </w:rPr>
              <w:t>40103687489</w:t>
            </w:r>
          </w:p>
        </w:tc>
      </w:tr>
      <w:tr w:rsidR="00A51329" w:rsidRPr="005232D3" w14:paraId="1D167DFC" w14:textId="77777777" w:rsidTr="00644B79">
        <w:tc>
          <w:tcPr>
            <w:tcW w:w="4320" w:type="dxa"/>
          </w:tcPr>
          <w:p w14:paraId="0DFAE634"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  </w:t>
            </w:r>
          </w:p>
        </w:tc>
        <w:tc>
          <w:tcPr>
            <w:tcW w:w="5844" w:type="dxa"/>
            <w:gridSpan w:val="3"/>
            <w:shd w:val="clear" w:color="auto" w:fill="auto"/>
          </w:tcPr>
          <w:p w14:paraId="0E7DAFE5"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juridiskā adrese: Jaunceltnes iela 15A, Aizkraukle, </w:t>
            </w:r>
          </w:p>
          <w:p w14:paraId="0532F358"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sz w:val="20"/>
                <w:szCs w:val="20"/>
                <w:lang w:eastAsia="lv-LV"/>
              </w:rPr>
              <w:t>Aizkraukles nov., LV-5101</w:t>
            </w:r>
          </w:p>
        </w:tc>
      </w:tr>
      <w:tr w:rsidR="00A51329" w:rsidRPr="005232D3" w14:paraId="72171B82" w14:textId="77777777" w:rsidTr="00644B79">
        <w:tc>
          <w:tcPr>
            <w:tcW w:w="4320" w:type="dxa"/>
          </w:tcPr>
          <w:p w14:paraId="12F40E89"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 </w:t>
            </w:r>
          </w:p>
        </w:tc>
        <w:tc>
          <w:tcPr>
            <w:tcW w:w="5844" w:type="dxa"/>
            <w:gridSpan w:val="3"/>
            <w:shd w:val="clear" w:color="auto" w:fill="auto"/>
          </w:tcPr>
          <w:p w14:paraId="21FEDA77"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banka: AS Citadele banka</w:t>
            </w:r>
          </w:p>
        </w:tc>
      </w:tr>
      <w:tr w:rsidR="00A51329" w:rsidRPr="005232D3" w14:paraId="74813ACF" w14:textId="77777777" w:rsidTr="00644B79">
        <w:trPr>
          <w:trHeight w:val="226"/>
        </w:trPr>
        <w:tc>
          <w:tcPr>
            <w:tcW w:w="4320" w:type="dxa"/>
          </w:tcPr>
          <w:p w14:paraId="608DEACE"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 </w:t>
            </w:r>
          </w:p>
        </w:tc>
        <w:tc>
          <w:tcPr>
            <w:tcW w:w="5844" w:type="dxa"/>
            <w:gridSpan w:val="3"/>
            <w:shd w:val="clear" w:color="auto" w:fill="auto"/>
          </w:tcPr>
          <w:p w14:paraId="6207441B"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konta Nr.: LV79PARX0013771980001</w:t>
            </w:r>
          </w:p>
        </w:tc>
      </w:tr>
      <w:tr w:rsidR="00A51329" w:rsidRPr="005232D3" w14:paraId="138DA204" w14:textId="77777777" w:rsidTr="00644B79">
        <w:trPr>
          <w:trHeight w:val="145"/>
        </w:trPr>
        <w:tc>
          <w:tcPr>
            <w:tcW w:w="4320" w:type="dxa"/>
          </w:tcPr>
          <w:p w14:paraId="2BAC6FC9"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 </w:t>
            </w:r>
          </w:p>
          <w:p w14:paraId="156A6281"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 </w:t>
            </w:r>
          </w:p>
          <w:p w14:paraId="27B8F768"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  </w:t>
            </w:r>
          </w:p>
        </w:tc>
        <w:tc>
          <w:tcPr>
            <w:tcW w:w="5844" w:type="dxa"/>
            <w:gridSpan w:val="3"/>
            <w:shd w:val="clear" w:color="auto" w:fill="auto"/>
          </w:tcPr>
          <w:p w14:paraId="59652E84"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kods: PARXLV22</w:t>
            </w:r>
          </w:p>
        </w:tc>
      </w:tr>
      <w:tr w:rsidR="00A51329" w:rsidRPr="005232D3" w14:paraId="1FD28A2F" w14:textId="77777777" w:rsidTr="00644B79">
        <w:trPr>
          <w:gridAfter w:val="1"/>
          <w:wAfter w:w="1134" w:type="dxa"/>
        </w:trPr>
        <w:tc>
          <w:tcPr>
            <w:tcW w:w="4515" w:type="dxa"/>
            <w:gridSpan w:val="2"/>
            <w:shd w:val="clear" w:color="auto" w:fill="auto"/>
          </w:tcPr>
          <w:p w14:paraId="3461D779"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p w14:paraId="19437A21"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PIEGĀDĀTĀJA vārdā:</w:t>
            </w:r>
          </w:p>
        </w:tc>
        <w:tc>
          <w:tcPr>
            <w:tcW w:w="4515" w:type="dxa"/>
            <w:shd w:val="clear" w:color="auto" w:fill="auto"/>
          </w:tcPr>
          <w:p w14:paraId="0FB78278"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p w14:paraId="6F1D7A8C"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PIRCĒJA vārdā:</w:t>
            </w:r>
          </w:p>
        </w:tc>
      </w:tr>
      <w:tr w:rsidR="00A51329" w:rsidRPr="005232D3" w14:paraId="0E0189FD" w14:textId="77777777" w:rsidTr="00644B79">
        <w:trPr>
          <w:gridAfter w:val="1"/>
          <w:wAfter w:w="1134" w:type="dxa"/>
        </w:trPr>
        <w:tc>
          <w:tcPr>
            <w:tcW w:w="4515" w:type="dxa"/>
            <w:gridSpan w:val="2"/>
            <w:shd w:val="clear" w:color="auto" w:fill="auto"/>
          </w:tcPr>
          <w:p w14:paraId="34CE0A41" w14:textId="77777777" w:rsidR="00A51329" w:rsidRPr="005232D3" w:rsidRDefault="00A51329" w:rsidP="00A51329">
            <w:pPr>
              <w:pBdr>
                <w:bottom w:val="single" w:sz="12" w:space="1" w:color="auto"/>
              </w:pBdr>
              <w:spacing w:after="0" w:line="240" w:lineRule="auto"/>
              <w:jc w:val="center"/>
              <w:rPr>
                <w:rFonts w:ascii="Times New Roman" w:eastAsia="Times New Roman" w:hAnsi="Times New Roman" w:cs="Times New Roman"/>
                <w:b/>
                <w:sz w:val="20"/>
                <w:szCs w:val="20"/>
                <w:lang w:eastAsia="lv-LV"/>
              </w:rPr>
            </w:pPr>
          </w:p>
          <w:p w14:paraId="20876B09"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i/>
                <w:iCs/>
                <w:sz w:val="24"/>
                <w:szCs w:val="24"/>
                <w:lang w:eastAsia="lv-LV"/>
              </w:rPr>
              <w:t xml:space="preserve"> </w:t>
            </w:r>
          </w:p>
        </w:tc>
        <w:tc>
          <w:tcPr>
            <w:tcW w:w="4515" w:type="dxa"/>
            <w:shd w:val="clear" w:color="auto" w:fill="auto"/>
          </w:tcPr>
          <w:p w14:paraId="62EBF3C5" w14:textId="77777777" w:rsidR="00A51329" w:rsidRPr="005232D3" w:rsidRDefault="00A51329" w:rsidP="00A51329">
            <w:pPr>
              <w:pBdr>
                <w:bottom w:val="single" w:sz="12" w:space="1" w:color="auto"/>
              </w:pBdr>
              <w:spacing w:after="0" w:line="240" w:lineRule="auto"/>
              <w:jc w:val="center"/>
              <w:rPr>
                <w:rFonts w:ascii="Times New Roman" w:eastAsia="Times New Roman" w:hAnsi="Times New Roman" w:cs="Times New Roman"/>
                <w:b/>
                <w:sz w:val="20"/>
                <w:szCs w:val="20"/>
                <w:lang w:eastAsia="lv-LV"/>
              </w:rPr>
            </w:pPr>
          </w:p>
          <w:p w14:paraId="5997CC1D" w14:textId="7028EBA6" w:rsidR="00A51329" w:rsidRPr="005232D3" w:rsidRDefault="00A51329" w:rsidP="00A51329">
            <w:pPr>
              <w:spacing w:after="0" w:line="240" w:lineRule="auto"/>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 xml:space="preserve">Svetlana Vasiļjeva </w:t>
            </w:r>
          </w:p>
        </w:tc>
      </w:tr>
    </w:tbl>
    <w:p w14:paraId="110FFD37" w14:textId="77777777" w:rsidR="00A51329" w:rsidRPr="005232D3" w:rsidRDefault="00A51329" w:rsidP="00A51329">
      <w:pPr>
        <w:pBdr>
          <w:top w:val="nil"/>
          <w:left w:val="nil"/>
          <w:bottom w:val="nil"/>
          <w:right w:val="nil"/>
          <w:between w:val="nil"/>
          <w:bar w:val="nil"/>
        </w:pBdr>
        <w:spacing w:after="0" w:line="240" w:lineRule="auto"/>
        <w:rPr>
          <w:rFonts w:ascii="Times New Roman" w:eastAsia="Arial Unicode MS" w:hAnsi="Times New Roman" w:cs="Times New Roman"/>
          <w:b/>
          <w:bCs/>
          <w:color w:val="000000"/>
          <w:sz w:val="20"/>
          <w:szCs w:val="20"/>
          <w:u w:color="000000"/>
          <w:bdr w:val="nil"/>
          <w:lang w:val="en-US" w:eastAsia="lv-LV"/>
        </w:rPr>
        <w:sectPr w:rsidR="00A51329" w:rsidRPr="005232D3" w:rsidSect="00863A6B">
          <w:headerReference w:type="default" r:id="rId9"/>
          <w:footerReference w:type="default" r:id="rId10"/>
          <w:headerReference w:type="first" r:id="rId11"/>
          <w:pgSz w:w="11900" w:h="16840"/>
          <w:pgMar w:top="899" w:right="1286" w:bottom="720" w:left="1800" w:header="708" w:footer="708" w:gutter="0"/>
          <w:cols w:space="720"/>
          <w:titlePg/>
          <w:docGrid w:linePitch="299"/>
        </w:sectPr>
      </w:pPr>
    </w:p>
    <w:p w14:paraId="00690E68" w14:textId="77777777" w:rsidR="00A51329" w:rsidRPr="005232D3" w:rsidRDefault="00A51329" w:rsidP="00C378A6">
      <w:pPr>
        <w:spacing w:after="0" w:line="240" w:lineRule="auto"/>
        <w:jc w:val="right"/>
        <w:outlineLvl w:val="0"/>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lastRenderedPageBreak/>
        <w:t xml:space="preserve">Līguma Nr.  </w:t>
      </w:r>
    </w:p>
    <w:p w14:paraId="5127051F" w14:textId="78E27B6F" w:rsidR="00A51329" w:rsidRPr="005232D3" w:rsidRDefault="00A51329" w:rsidP="00C378A6">
      <w:pPr>
        <w:spacing w:after="0" w:line="240" w:lineRule="auto"/>
        <w:jc w:val="right"/>
        <w:outlineLvl w:val="0"/>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202</w:t>
      </w:r>
      <w:r w:rsidR="00081135">
        <w:rPr>
          <w:rFonts w:ascii="Times New Roman" w:eastAsia="Times New Roman" w:hAnsi="Times New Roman" w:cs="Times New Roman"/>
          <w:b/>
          <w:sz w:val="20"/>
          <w:szCs w:val="20"/>
          <w:lang w:eastAsia="lv-LV"/>
        </w:rPr>
        <w:t>_</w:t>
      </w:r>
      <w:r w:rsidRPr="005232D3">
        <w:rPr>
          <w:rFonts w:ascii="Times New Roman" w:eastAsia="Times New Roman" w:hAnsi="Times New Roman" w:cs="Times New Roman"/>
          <w:b/>
          <w:sz w:val="20"/>
          <w:szCs w:val="20"/>
          <w:lang w:eastAsia="lv-LV"/>
        </w:rPr>
        <w:t xml:space="preserve">. gada </w:t>
      </w:r>
      <w:r w:rsidR="00081135">
        <w:rPr>
          <w:rFonts w:ascii="Times New Roman" w:eastAsia="Times New Roman" w:hAnsi="Times New Roman" w:cs="Times New Roman"/>
          <w:b/>
          <w:sz w:val="20"/>
          <w:szCs w:val="20"/>
          <w:lang w:eastAsia="lv-LV"/>
        </w:rPr>
        <w:t>__</w:t>
      </w:r>
      <w:r w:rsidRPr="005232D3">
        <w:rPr>
          <w:rFonts w:ascii="Times New Roman" w:eastAsia="Times New Roman" w:hAnsi="Times New Roman" w:cs="Times New Roman"/>
          <w:b/>
          <w:sz w:val="20"/>
          <w:szCs w:val="20"/>
          <w:lang w:eastAsia="lv-LV"/>
        </w:rPr>
        <w:t xml:space="preserve">.  </w:t>
      </w:r>
    </w:p>
    <w:p w14:paraId="4606D3F2" w14:textId="77777777" w:rsidR="00A51329" w:rsidRPr="005232D3" w:rsidRDefault="00A51329" w:rsidP="00C378A6">
      <w:pPr>
        <w:spacing w:after="0" w:line="240" w:lineRule="auto"/>
        <w:jc w:val="right"/>
        <w:outlineLvl w:val="0"/>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 xml:space="preserve">PIELIKUMS Nr.1 </w:t>
      </w:r>
    </w:p>
    <w:p w14:paraId="21565DEF" w14:textId="77777777" w:rsidR="00A51329" w:rsidRPr="005232D3" w:rsidRDefault="00A51329" w:rsidP="00C378A6">
      <w:pPr>
        <w:spacing w:after="0" w:line="240" w:lineRule="auto"/>
        <w:jc w:val="right"/>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kurināmās šķeldas piegādes līgumam</w:t>
      </w:r>
    </w:p>
    <w:p w14:paraId="6B699379"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p w14:paraId="3776D9B0" w14:textId="77777777" w:rsidR="00A51329" w:rsidRPr="005232D3" w:rsidRDefault="00A51329" w:rsidP="00A51329">
      <w:pPr>
        <w:spacing w:after="0" w:line="240" w:lineRule="auto"/>
        <w:jc w:val="center"/>
        <w:outlineLvl w:val="0"/>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PRECES TEHNISKĀ SPECIFIKĀCIJA UN KVALITĀTES KRITĒRIJI</w:t>
      </w:r>
    </w:p>
    <w:p w14:paraId="3FE9F23F"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160"/>
        <w:gridCol w:w="1080"/>
        <w:gridCol w:w="4320"/>
      </w:tblGrid>
      <w:tr w:rsidR="00C378A6" w:rsidRPr="005232D3" w14:paraId="7EA96600" w14:textId="77777777" w:rsidTr="00445C00">
        <w:tc>
          <w:tcPr>
            <w:tcW w:w="1548" w:type="dxa"/>
            <w:shd w:val="clear" w:color="auto" w:fill="auto"/>
          </w:tcPr>
          <w:p w14:paraId="4141D6A9" w14:textId="77777777" w:rsidR="00C378A6" w:rsidRPr="005232D3" w:rsidRDefault="00C378A6" w:rsidP="00445C00">
            <w:pPr>
              <w:spacing w:after="0" w:line="240" w:lineRule="auto"/>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 xml:space="preserve">Preces veids </w:t>
            </w:r>
          </w:p>
        </w:tc>
        <w:tc>
          <w:tcPr>
            <w:tcW w:w="2160" w:type="dxa"/>
            <w:shd w:val="clear" w:color="auto" w:fill="auto"/>
          </w:tcPr>
          <w:p w14:paraId="15D4E3AB" w14:textId="77777777" w:rsidR="00C378A6" w:rsidRPr="005232D3" w:rsidRDefault="00C378A6" w:rsidP="00445C00">
            <w:pPr>
              <w:spacing w:after="0" w:line="240" w:lineRule="auto"/>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Izmēri</w:t>
            </w:r>
          </w:p>
          <w:p w14:paraId="232EDB88" w14:textId="77777777" w:rsidR="00C378A6" w:rsidRPr="005232D3" w:rsidRDefault="00C378A6" w:rsidP="00445C00">
            <w:pPr>
              <w:spacing w:after="0" w:line="240" w:lineRule="auto"/>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(mm)</w:t>
            </w:r>
          </w:p>
        </w:tc>
        <w:tc>
          <w:tcPr>
            <w:tcW w:w="1080" w:type="dxa"/>
            <w:shd w:val="clear" w:color="auto" w:fill="auto"/>
          </w:tcPr>
          <w:p w14:paraId="57A8C406" w14:textId="77777777" w:rsidR="00C378A6" w:rsidRPr="005232D3" w:rsidRDefault="00C378A6" w:rsidP="00445C00">
            <w:pPr>
              <w:spacing w:after="0" w:line="240" w:lineRule="auto"/>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Mitrums</w:t>
            </w:r>
          </w:p>
          <w:p w14:paraId="00750F4C" w14:textId="77777777" w:rsidR="00C378A6" w:rsidRPr="005232D3" w:rsidRDefault="00C378A6" w:rsidP="00445C00">
            <w:pPr>
              <w:spacing w:after="0" w:line="240" w:lineRule="auto"/>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w:t>
            </w:r>
          </w:p>
        </w:tc>
        <w:tc>
          <w:tcPr>
            <w:tcW w:w="4320" w:type="dxa"/>
            <w:shd w:val="clear" w:color="auto" w:fill="auto"/>
          </w:tcPr>
          <w:p w14:paraId="25D8866A" w14:textId="77777777" w:rsidR="00C378A6" w:rsidRPr="005232D3" w:rsidRDefault="00C378A6" w:rsidP="00445C00">
            <w:pPr>
              <w:spacing w:after="0" w:line="240" w:lineRule="auto"/>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Citi kritēriji</w:t>
            </w:r>
          </w:p>
        </w:tc>
      </w:tr>
      <w:tr w:rsidR="00C378A6" w:rsidRPr="005232D3" w14:paraId="2C75C06B" w14:textId="77777777" w:rsidTr="00445C00">
        <w:tc>
          <w:tcPr>
            <w:tcW w:w="1548" w:type="dxa"/>
            <w:shd w:val="clear" w:color="auto" w:fill="auto"/>
          </w:tcPr>
          <w:p w14:paraId="43BAFD02" w14:textId="77777777" w:rsidR="00C378A6" w:rsidRPr="005232D3" w:rsidRDefault="00C378A6" w:rsidP="00445C00">
            <w:pPr>
              <w:spacing w:after="0" w:line="240" w:lineRule="auto"/>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Koksnes šķelda</w:t>
            </w:r>
          </w:p>
        </w:tc>
        <w:tc>
          <w:tcPr>
            <w:tcW w:w="2160" w:type="dxa"/>
            <w:shd w:val="clear" w:color="auto" w:fill="auto"/>
          </w:tcPr>
          <w:p w14:paraId="77890047" w14:textId="77777777" w:rsidR="00C378A6" w:rsidRPr="005232D3" w:rsidRDefault="00C378A6" w:rsidP="00445C00">
            <w:pPr>
              <w:spacing w:after="0" w:line="240" w:lineRule="auto"/>
              <w:jc w:val="center"/>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Garums 30-70mm</w:t>
            </w:r>
          </w:p>
          <w:p w14:paraId="5DDC99BB" w14:textId="77777777" w:rsidR="00C378A6" w:rsidRPr="005232D3" w:rsidRDefault="00C378A6" w:rsidP="00445C00">
            <w:pPr>
              <w:spacing w:after="0" w:line="240" w:lineRule="auto"/>
              <w:jc w:val="center"/>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Platums 20-40 mm</w:t>
            </w:r>
          </w:p>
          <w:p w14:paraId="7302712C" w14:textId="77777777" w:rsidR="00C378A6" w:rsidRPr="005232D3" w:rsidRDefault="00C378A6" w:rsidP="00445C00">
            <w:pPr>
              <w:spacing w:after="0" w:line="240" w:lineRule="auto"/>
              <w:jc w:val="center"/>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Biezums 3-15 mmm</w:t>
            </w:r>
          </w:p>
        </w:tc>
        <w:tc>
          <w:tcPr>
            <w:tcW w:w="1080" w:type="dxa"/>
            <w:shd w:val="clear" w:color="auto" w:fill="auto"/>
          </w:tcPr>
          <w:p w14:paraId="3FBCA7CF" w14:textId="77777777" w:rsidR="00C378A6" w:rsidRPr="005232D3" w:rsidRDefault="00C378A6" w:rsidP="00445C00">
            <w:pPr>
              <w:spacing w:after="0" w:line="240" w:lineRule="auto"/>
              <w:jc w:val="center"/>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35-58</w:t>
            </w:r>
          </w:p>
        </w:tc>
        <w:tc>
          <w:tcPr>
            <w:tcW w:w="4320" w:type="dxa"/>
            <w:shd w:val="clear" w:color="auto" w:fill="auto"/>
          </w:tcPr>
          <w:p w14:paraId="437E8FBC" w14:textId="77777777" w:rsidR="00C378A6" w:rsidRPr="005232D3" w:rsidRDefault="00C378A6" w:rsidP="00445C00">
            <w:pPr>
              <w:spacing w:after="0" w:line="240" w:lineRule="auto"/>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1) viendabīgi un vienāda raupjuma (izmēra);</w:t>
            </w:r>
          </w:p>
          <w:p w14:paraId="695CE979" w14:textId="77777777" w:rsidR="00C378A6" w:rsidRPr="005232D3" w:rsidRDefault="00C378A6" w:rsidP="00445C00">
            <w:pPr>
              <w:spacing w:after="0" w:line="240" w:lineRule="auto"/>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2) tīri un bez piejaukumiem: akmens, dzelzs gabalu, dēļu, zemes, sniega gabalu, plastmasas gabalu piejaukuma;</w:t>
            </w:r>
          </w:p>
        </w:tc>
      </w:tr>
    </w:tbl>
    <w:p w14:paraId="3C638D35" w14:textId="77777777" w:rsidR="00C378A6" w:rsidRPr="00F966BD" w:rsidRDefault="00C378A6" w:rsidP="00C378A6">
      <w:pPr>
        <w:numPr>
          <w:ilvl w:val="0"/>
          <w:numId w:val="17"/>
        </w:numPr>
        <w:spacing w:after="0" w:line="240" w:lineRule="auto"/>
        <w:rPr>
          <w:rFonts w:ascii="Times New Roman" w:hAnsi="Times New Roman" w:cs="Times New Roman"/>
          <w:sz w:val="20"/>
          <w:szCs w:val="20"/>
        </w:rPr>
      </w:pPr>
      <w:r w:rsidRPr="00F966BD">
        <w:rPr>
          <w:rFonts w:ascii="Times New Roman" w:hAnsi="Times New Roman" w:cs="Times New Roman"/>
          <w:sz w:val="20"/>
          <w:szCs w:val="20"/>
        </w:rPr>
        <w:t xml:space="preserve">Pieļaujamās atkāpes no frakcijas izmēriem: garums no 70-100 mm, ne vairāk kā 5 % no paņemtās šķeldas parauga masas. </w:t>
      </w:r>
    </w:p>
    <w:p w14:paraId="522CF6E8" w14:textId="77777777" w:rsidR="00C378A6" w:rsidRPr="00F966BD" w:rsidRDefault="00C378A6" w:rsidP="00C378A6">
      <w:pPr>
        <w:numPr>
          <w:ilvl w:val="0"/>
          <w:numId w:val="17"/>
        </w:numPr>
        <w:spacing w:after="0" w:line="240" w:lineRule="auto"/>
        <w:rPr>
          <w:rFonts w:ascii="Times New Roman" w:hAnsi="Times New Roman" w:cs="Times New Roman"/>
          <w:sz w:val="20"/>
          <w:szCs w:val="20"/>
        </w:rPr>
      </w:pPr>
      <w:r w:rsidRPr="00F966BD">
        <w:rPr>
          <w:rFonts w:ascii="Times New Roman" w:hAnsi="Times New Roman" w:cs="Times New Roman"/>
          <w:sz w:val="20"/>
          <w:szCs w:val="20"/>
        </w:rPr>
        <w:t>Miza ne vairāk kā 5 % no paņemtās šķeldas parauga masas.</w:t>
      </w:r>
    </w:p>
    <w:p w14:paraId="2208F527" w14:textId="77777777" w:rsidR="00C378A6" w:rsidRPr="00F966BD" w:rsidRDefault="00C378A6" w:rsidP="00C378A6">
      <w:pPr>
        <w:numPr>
          <w:ilvl w:val="0"/>
          <w:numId w:val="17"/>
        </w:numPr>
        <w:spacing w:after="0" w:line="240" w:lineRule="auto"/>
        <w:rPr>
          <w:rFonts w:ascii="Times New Roman" w:hAnsi="Times New Roman" w:cs="Times New Roman"/>
          <w:sz w:val="20"/>
          <w:szCs w:val="20"/>
        </w:rPr>
      </w:pPr>
      <w:r w:rsidRPr="00F966BD">
        <w:rPr>
          <w:rFonts w:ascii="Times New Roman" w:hAnsi="Times New Roman" w:cs="Times New Roman"/>
          <w:sz w:val="20"/>
          <w:szCs w:val="20"/>
        </w:rPr>
        <w:t xml:space="preserve">Skaidas ne vairāk kā 5 % no paņemtās šķeldas parauga masas. </w:t>
      </w:r>
    </w:p>
    <w:p w14:paraId="4CB1AEF6" w14:textId="77777777" w:rsidR="00C378A6" w:rsidRPr="00F966BD" w:rsidRDefault="00C378A6" w:rsidP="00C378A6">
      <w:pPr>
        <w:numPr>
          <w:ilvl w:val="0"/>
          <w:numId w:val="17"/>
        </w:numPr>
        <w:spacing w:after="0" w:line="240" w:lineRule="auto"/>
        <w:rPr>
          <w:rFonts w:ascii="Times New Roman" w:hAnsi="Times New Roman" w:cs="Times New Roman"/>
          <w:sz w:val="20"/>
          <w:szCs w:val="20"/>
        </w:rPr>
      </w:pPr>
      <w:r w:rsidRPr="00F966BD">
        <w:rPr>
          <w:rFonts w:ascii="Times New Roman" w:hAnsi="Times New Roman" w:cs="Times New Roman"/>
          <w:sz w:val="20"/>
          <w:szCs w:val="20"/>
        </w:rPr>
        <w:t>Šķelda nedrīkst būt ar puvuma pazīmēm.</w:t>
      </w:r>
    </w:p>
    <w:p w14:paraId="5791EC62" w14:textId="77777777" w:rsidR="00C378A6" w:rsidRPr="00F966BD" w:rsidRDefault="00C378A6" w:rsidP="00C378A6">
      <w:pPr>
        <w:numPr>
          <w:ilvl w:val="0"/>
          <w:numId w:val="17"/>
        </w:numPr>
        <w:spacing w:after="0" w:line="240" w:lineRule="auto"/>
        <w:rPr>
          <w:rFonts w:ascii="Times New Roman" w:hAnsi="Times New Roman" w:cs="Times New Roman"/>
          <w:sz w:val="20"/>
          <w:szCs w:val="20"/>
        </w:rPr>
      </w:pPr>
      <w:r w:rsidRPr="00F966BD">
        <w:rPr>
          <w:rFonts w:ascii="Times New Roman" w:hAnsi="Times New Roman" w:cs="Times New Roman"/>
          <w:sz w:val="20"/>
          <w:szCs w:val="20"/>
        </w:rPr>
        <w:t>Maksimāli pieļaujamais pelnu saturs sausnē nedrīkst pārsniegt 3 % (Trīs procenti).</w:t>
      </w:r>
    </w:p>
    <w:p w14:paraId="14263D5A" w14:textId="77777777" w:rsidR="00C378A6" w:rsidRPr="00F966BD" w:rsidRDefault="00C378A6" w:rsidP="00C378A6">
      <w:pPr>
        <w:numPr>
          <w:ilvl w:val="0"/>
          <w:numId w:val="17"/>
        </w:numPr>
        <w:spacing w:after="120" w:line="240" w:lineRule="auto"/>
        <w:rPr>
          <w:rFonts w:ascii="Times New Roman" w:hAnsi="Times New Roman" w:cs="Times New Roman"/>
          <w:sz w:val="20"/>
          <w:szCs w:val="20"/>
        </w:rPr>
      </w:pPr>
      <w:r w:rsidRPr="00F966BD">
        <w:rPr>
          <w:rFonts w:ascii="Times New Roman" w:hAnsi="Times New Roman" w:cs="Times New Roman"/>
          <w:sz w:val="20"/>
          <w:szCs w:val="20"/>
        </w:rPr>
        <w:t>Šķeldā nedrīkst būt piejaukti zaļi zari, zaļa miza, kā arī zaļās lapas un zaļas skujas.</w:t>
      </w:r>
    </w:p>
    <w:p w14:paraId="1A0C5FB1" w14:textId="77777777" w:rsidR="00C378A6" w:rsidRPr="005232D3" w:rsidRDefault="00C378A6" w:rsidP="00C378A6">
      <w:pPr>
        <w:rPr>
          <w:rFonts w:ascii="Times New Roman" w:hAnsi="Times New Roman" w:cs="Times New Roman"/>
          <w:b/>
        </w:rPr>
      </w:pPr>
      <w:r w:rsidRPr="005232D3">
        <w:rPr>
          <w:rFonts w:ascii="Times New Roman" w:hAnsi="Times New Roman" w:cs="Times New Roman"/>
          <w:b/>
        </w:rPr>
        <w:t>Mitruma satura korekcija</w:t>
      </w:r>
    </w:p>
    <w:p w14:paraId="67BFD367" w14:textId="77777777" w:rsidR="00C378A6" w:rsidRPr="00F966BD" w:rsidRDefault="00C378A6" w:rsidP="00C378A6">
      <w:pPr>
        <w:pStyle w:val="Sarakstarindkopa"/>
        <w:numPr>
          <w:ilvl w:val="0"/>
          <w:numId w:val="16"/>
        </w:numPr>
        <w:jc w:val="both"/>
        <w:rPr>
          <w:rFonts w:ascii="Times New Roman" w:hAnsi="Times New Roman" w:cs="Times New Roman"/>
          <w:sz w:val="20"/>
          <w:szCs w:val="20"/>
        </w:rPr>
      </w:pPr>
      <w:r w:rsidRPr="00F966BD">
        <w:rPr>
          <w:rFonts w:ascii="Times New Roman" w:hAnsi="Times New Roman" w:cs="Times New Roman"/>
          <w:sz w:val="20"/>
          <w:szCs w:val="20"/>
        </w:rPr>
        <w:t xml:space="preserve">Katras piegādātās šķeldas kravas svars (tonnas) tiek reizināts ar 2,5 un tad tiek salīdzināts ar transporta pavadzīmē norādīto kubatūru. Ja kubatūra ir mazāka par reizinājumu, tad tiek pieņemts, ka kravā ir pārsniegts mitrums.  Piegādāto šķeldas kravas kubu apjoms tiek reizināts ar 0,5. </w:t>
      </w:r>
    </w:p>
    <w:p w14:paraId="451E08E9" w14:textId="77777777" w:rsidR="00C378A6" w:rsidRPr="00F966BD" w:rsidRDefault="00C378A6" w:rsidP="00C378A6">
      <w:pPr>
        <w:pStyle w:val="Sarakstarindkopa"/>
        <w:numPr>
          <w:ilvl w:val="0"/>
          <w:numId w:val="16"/>
        </w:numPr>
        <w:jc w:val="both"/>
        <w:rPr>
          <w:rFonts w:ascii="Times New Roman" w:hAnsi="Times New Roman" w:cs="Times New Roman"/>
          <w:sz w:val="20"/>
          <w:szCs w:val="20"/>
        </w:rPr>
      </w:pPr>
      <w:r w:rsidRPr="00F966BD">
        <w:rPr>
          <w:rFonts w:ascii="Times New Roman" w:hAnsi="Times New Roman" w:cs="Times New Roman"/>
          <w:sz w:val="20"/>
          <w:szCs w:val="20"/>
        </w:rPr>
        <w:t xml:space="preserve">Ja izpildījies mitruma pārsnieguma pirmais punkts, tad katras piegādātās šķeldas kravas svars (tonnas) tiek reizināts ar 2,3 un tad tiek salīdzināts ar transporta pavadzīmē norādīto kubatūru. Ja kubatūra ir mazāka par reizinājumu, tad tiek pieņemts, ka kravā ir pārsniegts mitrums.  Piegādāto kravas kubu apjoms tiek reizināts ar 0. </w:t>
      </w:r>
    </w:p>
    <w:p w14:paraId="2C489B1A" w14:textId="77777777" w:rsidR="00C378A6" w:rsidRPr="00F966BD" w:rsidRDefault="00C378A6" w:rsidP="00C378A6">
      <w:pPr>
        <w:pStyle w:val="Sarakstarindkopa"/>
        <w:numPr>
          <w:ilvl w:val="0"/>
          <w:numId w:val="16"/>
        </w:numPr>
        <w:jc w:val="both"/>
        <w:rPr>
          <w:rFonts w:ascii="Times New Roman" w:hAnsi="Times New Roman" w:cs="Times New Roman"/>
          <w:sz w:val="20"/>
          <w:szCs w:val="20"/>
        </w:rPr>
      </w:pPr>
      <w:r w:rsidRPr="00F966BD">
        <w:rPr>
          <w:rFonts w:ascii="Times New Roman" w:hAnsi="Times New Roman" w:cs="Times New Roman"/>
          <w:sz w:val="20"/>
          <w:szCs w:val="20"/>
        </w:rPr>
        <w:t xml:space="preserve">Katras piegādātās šķeldas kravas svars (tonnas) tiek reizināts ar 3,8 un tad tiek salīdzināts ar transporta pavadzīmē norādīto kubatūru. Ja kubatūra ir lielāka par reizinājumu, tad tiek pieņemts, ka kravā ir neatbilstoši sausa.  Piegādāto kravas kubu apjoms tiek noteikts kā piegādāto šķeldas  tonnu reizinājums ar 3,8. </w:t>
      </w:r>
    </w:p>
    <w:p w14:paraId="787300B8" w14:textId="77777777" w:rsidR="00C378A6" w:rsidRPr="005232D3" w:rsidRDefault="00C378A6" w:rsidP="00C378A6">
      <w:pPr>
        <w:spacing w:after="0" w:line="240" w:lineRule="auto"/>
        <w:jc w:val="both"/>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Pelnu satura korekcija</w:t>
      </w:r>
    </w:p>
    <w:p w14:paraId="6EEF8F99" w14:textId="77777777" w:rsidR="00C378A6" w:rsidRPr="00F966BD" w:rsidRDefault="00C378A6" w:rsidP="00C378A6">
      <w:pPr>
        <w:pStyle w:val="Sarakstarindkopa"/>
        <w:numPr>
          <w:ilvl w:val="0"/>
          <w:numId w:val="18"/>
        </w:numPr>
        <w:jc w:val="both"/>
        <w:rPr>
          <w:rFonts w:ascii="Times New Roman" w:hAnsi="Times New Roman" w:cs="Times New Roman"/>
          <w:sz w:val="20"/>
          <w:szCs w:val="20"/>
        </w:rPr>
      </w:pPr>
      <w:r w:rsidRPr="00F966BD">
        <w:rPr>
          <w:rFonts w:ascii="Times New Roman" w:hAnsi="Times New Roman" w:cs="Times New Roman"/>
          <w:sz w:val="20"/>
          <w:szCs w:val="20"/>
        </w:rPr>
        <w:t xml:space="preserve">Ja kādā no Kurināmā piegādes periodiem, piegādātā Kurināmā faktiskais pelnu saturs sausnei (Ad) pārsniedz noteikto maksimāli pieļaujamo pelnu saturu sausnei, tad PIEGĀDĀTĀJS visām šajā periodā piegādātajām Kurināmā kravām piemēro pelnu satura korekciju. </w:t>
      </w:r>
    </w:p>
    <w:p w14:paraId="7764CB0D" w14:textId="77777777" w:rsidR="00C378A6" w:rsidRPr="00F966BD" w:rsidRDefault="00C378A6" w:rsidP="00C378A6">
      <w:pPr>
        <w:pStyle w:val="Sarakstarindkopa"/>
        <w:numPr>
          <w:ilvl w:val="0"/>
          <w:numId w:val="18"/>
        </w:numPr>
        <w:jc w:val="both"/>
        <w:rPr>
          <w:rFonts w:ascii="Times New Roman" w:hAnsi="Times New Roman" w:cs="Times New Roman"/>
          <w:sz w:val="20"/>
          <w:szCs w:val="20"/>
        </w:rPr>
      </w:pPr>
      <w:r w:rsidRPr="00F966BD">
        <w:rPr>
          <w:rFonts w:ascii="Times New Roman" w:hAnsi="Times New Roman" w:cs="Times New Roman"/>
          <w:sz w:val="20"/>
          <w:szCs w:val="20"/>
        </w:rPr>
        <w:t xml:space="preserve">Ja pelnu saturs pārsniedz 3 %, katras piegādātās kravas apjoms tiek reizināts ar pelnu satura starpības pārsniegumu no maksimāli pieļaujamā pelnu satura augsnē. Par aprēķināto apjomu tiek samazināts piegādātās kravas apjoms. </w:t>
      </w:r>
    </w:p>
    <w:p w14:paraId="70CEB645" w14:textId="77777777" w:rsidR="00C378A6" w:rsidRPr="00F966BD" w:rsidRDefault="00C378A6" w:rsidP="00C378A6">
      <w:pPr>
        <w:pStyle w:val="Sarakstarindkopa"/>
        <w:numPr>
          <w:ilvl w:val="0"/>
          <w:numId w:val="18"/>
        </w:numPr>
        <w:jc w:val="both"/>
        <w:rPr>
          <w:rFonts w:ascii="Times New Roman" w:hAnsi="Times New Roman" w:cs="Times New Roman"/>
          <w:sz w:val="20"/>
          <w:szCs w:val="20"/>
        </w:rPr>
      </w:pPr>
      <w:r w:rsidRPr="00F966BD">
        <w:rPr>
          <w:rFonts w:ascii="Times New Roman" w:hAnsi="Times New Roman" w:cs="Times New Roman"/>
          <w:sz w:val="20"/>
          <w:szCs w:val="20"/>
        </w:rPr>
        <w:t xml:space="preserve">Ja pelnu saturs ir robežās no 3 līdz 6 %, tad par katru 0.1% pelnu satura pārsniegumu virs 3 % PIEGĀDĀTĀJS veic pelnu satura korekciju 0.06 EUR apmērā par katru piegādāto ber. m³. Pelnu satura korekcija tiek aprēķināta pirms mitruma korekcijas veikšanas. </w:t>
      </w:r>
    </w:p>
    <w:p w14:paraId="45335B58" w14:textId="77777777" w:rsidR="00C378A6" w:rsidRPr="00F966BD" w:rsidRDefault="00C378A6" w:rsidP="00C378A6">
      <w:pPr>
        <w:pStyle w:val="Sarakstarindkopa"/>
        <w:numPr>
          <w:ilvl w:val="0"/>
          <w:numId w:val="18"/>
        </w:numPr>
        <w:jc w:val="both"/>
        <w:rPr>
          <w:rFonts w:ascii="Times New Roman" w:hAnsi="Times New Roman" w:cs="Times New Roman"/>
          <w:sz w:val="20"/>
          <w:szCs w:val="20"/>
        </w:rPr>
      </w:pPr>
      <w:r w:rsidRPr="00F966BD">
        <w:rPr>
          <w:rFonts w:ascii="Times New Roman" w:hAnsi="Times New Roman" w:cs="Times New Roman"/>
          <w:sz w:val="20"/>
          <w:szCs w:val="20"/>
        </w:rPr>
        <w:t xml:space="preserve">Ja pelnu saturs ir robežās no 6 līdz 7 %, tad par katru 0.1% pelnu satura pārsniegumu virs 3 % PIEGĀDĀTĀJS veic pelnu satura korekciju 0.12 EUR apmērā par katru piegādāto ber. m³. Pelnu satura korekcija tiek aprēķināta pirms mitruma korekcijas veikšanas. </w:t>
      </w:r>
    </w:p>
    <w:p w14:paraId="5E44168F" w14:textId="77777777" w:rsidR="00C378A6" w:rsidRPr="00F966BD" w:rsidRDefault="00C378A6" w:rsidP="00C378A6">
      <w:pPr>
        <w:pStyle w:val="Sarakstarindkopa"/>
        <w:numPr>
          <w:ilvl w:val="0"/>
          <w:numId w:val="18"/>
        </w:numPr>
        <w:jc w:val="both"/>
        <w:rPr>
          <w:rFonts w:ascii="Times New Roman" w:hAnsi="Times New Roman" w:cs="Times New Roman"/>
          <w:sz w:val="20"/>
          <w:szCs w:val="20"/>
        </w:rPr>
      </w:pPr>
      <w:r w:rsidRPr="00F966BD">
        <w:rPr>
          <w:rFonts w:ascii="Times New Roman" w:hAnsi="Times New Roman" w:cs="Times New Roman"/>
          <w:sz w:val="20"/>
          <w:szCs w:val="20"/>
        </w:rPr>
        <w:t>Ja pelnu saturs pārsniedz 7%, Pasūtītājs šādas kravas neapmaksā un Piegādātājam tiek piemērotas izmaksas par pelnu izvešanu, jo Pasūtītāja tehnoloģiskās iekārtas nespēj ražot, ja pelnu pārsniegums ir virs 7%.</w:t>
      </w:r>
    </w:p>
    <w:p w14:paraId="10146664" w14:textId="77777777" w:rsidR="00A51329" w:rsidRPr="005232D3" w:rsidRDefault="00A51329" w:rsidP="00A51329">
      <w:pPr>
        <w:spacing w:after="12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4518"/>
      </w:tblGrid>
      <w:tr w:rsidR="00A51329" w:rsidRPr="005232D3" w14:paraId="0210AF8A" w14:textId="77777777" w:rsidTr="00A51329">
        <w:tc>
          <w:tcPr>
            <w:tcW w:w="4518" w:type="dxa"/>
            <w:tcBorders>
              <w:top w:val="nil"/>
              <w:left w:val="nil"/>
              <w:bottom w:val="nil"/>
              <w:right w:val="nil"/>
            </w:tcBorders>
            <w:shd w:val="clear" w:color="auto" w:fill="auto"/>
          </w:tcPr>
          <w:p w14:paraId="66C901ED"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PIEGĀDĀTĀJA vārdā:</w:t>
            </w:r>
          </w:p>
          <w:p w14:paraId="61CDCEAD"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p>
          <w:p w14:paraId="6BB9E253"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p>
          <w:p w14:paraId="07F72E87"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____________________</w:t>
            </w:r>
          </w:p>
          <w:p w14:paraId="6BFA1586" w14:textId="77777777" w:rsidR="00A51329" w:rsidRPr="005232D3" w:rsidRDefault="00A51329" w:rsidP="00A51329">
            <w:pPr>
              <w:spacing w:after="0" w:line="240" w:lineRule="auto"/>
              <w:ind w:left="1080"/>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 xml:space="preserve">           </w:t>
            </w:r>
            <w:r w:rsidRPr="005232D3">
              <w:rPr>
                <w:rFonts w:ascii="Times New Roman" w:eastAsia="Times New Roman" w:hAnsi="Times New Roman" w:cs="Times New Roman"/>
                <w:i/>
                <w:iCs/>
                <w:sz w:val="24"/>
                <w:szCs w:val="24"/>
                <w:lang w:eastAsia="lv-LV"/>
              </w:rPr>
              <w:t xml:space="preserve"> </w:t>
            </w:r>
          </w:p>
        </w:tc>
        <w:tc>
          <w:tcPr>
            <w:tcW w:w="4518" w:type="dxa"/>
            <w:tcBorders>
              <w:top w:val="nil"/>
              <w:left w:val="nil"/>
              <w:bottom w:val="nil"/>
              <w:right w:val="nil"/>
            </w:tcBorders>
            <w:shd w:val="clear" w:color="auto" w:fill="auto"/>
          </w:tcPr>
          <w:p w14:paraId="2F0CF129"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PIRCĒJA vārdā:</w:t>
            </w:r>
          </w:p>
          <w:p w14:paraId="23DE523C"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p>
          <w:p w14:paraId="52E56223"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p>
          <w:p w14:paraId="006BDDB4"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____________________</w:t>
            </w:r>
          </w:p>
          <w:p w14:paraId="249953A2"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Svetlana Vasiļjeva</w:t>
            </w:r>
          </w:p>
        </w:tc>
      </w:tr>
    </w:tbl>
    <w:p w14:paraId="39D7003D" w14:textId="77777777" w:rsidR="00A51329" w:rsidRPr="005232D3" w:rsidRDefault="00A51329" w:rsidP="00C378A6">
      <w:pPr>
        <w:spacing w:after="0" w:line="240" w:lineRule="auto"/>
        <w:jc w:val="right"/>
        <w:outlineLvl w:val="0"/>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br w:type="page"/>
      </w:r>
      <w:r w:rsidRPr="005232D3">
        <w:rPr>
          <w:rFonts w:ascii="Times New Roman" w:eastAsia="Times New Roman" w:hAnsi="Times New Roman" w:cs="Times New Roman"/>
          <w:b/>
          <w:sz w:val="20"/>
          <w:szCs w:val="20"/>
          <w:lang w:eastAsia="lv-LV"/>
        </w:rPr>
        <w:lastRenderedPageBreak/>
        <w:t xml:space="preserve">Līguma Nr.  </w:t>
      </w:r>
    </w:p>
    <w:p w14:paraId="42957BAF" w14:textId="07EDBB81" w:rsidR="00A51329" w:rsidRPr="005232D3" w:rsidRDefault="00A51329" w:rsidP="00C378A6">
      <w:pPr>
        <w:spacing w:after="0" w:line="240" w:lineRule="auto"/>
        <w:jc w:val="right"/>
        <w:outlineLvl w:val="0"/>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20</w:t>
      </w:r>
      <w:r w:rsidR="00081135">
        <w:rPr>
          <w:rFonts w:ascii="Times New Roman" w:eastAsia="Times New Roman" w:hAnsi="Times New Roman" w:cs="Times New Roman"/>
          <w:b/>
          <w:sz w:val="20"/>
          <w:szCs w:val="20"/>
          <w:lang w:eastAsia="lv-LV"/>
        </w:rPr>
        <w:t>__</w:t>
      </w:r>
      <w:r w:rsidRPr="005232D3">
        <w:rPr>
          <w:rFonts w:ascii="Times New Roman" w:eastAsia="Times New Roman" w:hAnsi="Times New Roman" w:cs="Times New Roman"/>
          <w:b/>
          <w:sz w:val="20"/>
          <w:szCs w:val="20"/>
          <w:lang w:eastAsia="lv-LV"/>
        </w:rPr>
        <w:t xml:space="preserve">. gada </w:t>
      </w:r>
      <w:r w:rsidR="00081135">
        <w:rPr>
          <w:rFonts w:ascii="Times New Roman" w:eastAsia="Times New Roman" w:hAnsi="Times New Roman" w:cs="Times New Roman"/>
          <w:b/>
          <w:sz w:val="20"/>
          <w:szCs w:val="20"/>
          <w:lang w:eastAsia="lv-LV"/>
        </w:rPr>
        <w:t>__</w:t>
      </w:r>
      <w:r w:rsidRPr="005232D3">
        <w:rPr>
          <w:rFonts w:ascii="Times New Roman" w:eastAsia="Times New Roman" w:hAnsi="Times New Roman" w:cs="Times New Roman"/>
          <w:b/>
          <w:sz w:val="20"/>
          <w:szCs w:val="20"/>
          <w:lang w:eastAsia="lv-LV"/>
        </w:rPr>
        <w:t xml:space="preserve">.  </w:t>
      </w:r>
    </w:p>
    <w:p w14:paraId="767CE24D" w14:textId="77777777" w:rsidR="00A51329" w:rsidRPr="005232D3" w:rsidRDefault="00A51329" w:rsidP="00C378A6">
      <w:pPr>
        <w:spacing w:after="0" w:line="240" w:lineRule="auto"/>
        <w:jc w:val="right"/>
        <w:outlineLvl w:val="0"/>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 xml:space="preserve">PIELIKUMS Nr. 2 </w:t>
      </w:r>
    </w:p>
    <w:p w14:paraId="3DD3971A" w14:textId="77777777" w:rsidR="00A51329" w:rsidRPr="005232D3" w:rsidRDefault="00A51329" w:rsidP="004B328E">
      <w:pPr>
        <w:spacing w:after="0" w:line="240" w:lineRule="auto"/>
        <w:jc w:val="right"/>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kurināmās šķeldas piegādes līgumam</w:t>
      </w:r>
    </w:p>
    <w:p w14:paraId="07547A01"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p w14:paraId="5043CB0F"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p w14:paraId="07459315"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p w14:paraId="6537F28F"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p w14:paraId="1BFB197B" w14:textId="77777777" w:rsidR="00A51329" w:rsidRPr="005232D3" w:rsidRDefault="00A51329" w:rsidP="00A51329">
      <w:pPr>
        <w:spacing w:after="0" w:line="240" w:lineRule="auto"/>
        <w:jc w:val="center"/>
        <w:outlineLvl w:val="0"/>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PRECES PIEGĀDES GRAFIKS UN DAUDZUMS</w:t>
      </w:r>
    </w:p>
    <w:p w14:paraId="568595A9" w14:textId="7446467C" w:rsidR="00A51329" w:rsidRPr="005232D3" w:rsidRDefault="00A51329" w:rsidP="00A51329">
      <w:pPr>
        <w:spacing w:after="0" w:line="240" w:lineRule="auto"/>
        <w:jc w:val="center"/>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pa mēnešiem </w:t>
      </w:r>
      <w:r w:rsidR="00C378A6">
        <w:rPr>
          <w:rFonts w:ascii="Times New Roman" w:eastAsia="Times New Roman" w:hAnsi="Times New Roman" w:cs="Times New Roman"/>
          <w:sz w:val="20"/>
          <w:szCs w:val="20"/>
          <w:lang w:eastAsia="lv-LV"/>
        </w:rPr>
        <w:t xml:space="preserve">2025. </w:t>
      </w:r>
      <w:r w:rsidRPr="005232D3">
        <w:rPr>
          <w:rFonts w:ascii="Times New Roman" w:eastAsia="Times New Roman" w:hAnsi="Times New Roman" w:cs="Times New Roman"/>
          <w:sz w:val="20"/>
          <w:szCs w:val="20"/>
          <w:lang w:eastAsia="lv-LV"/>
        </w:rPr>
        <w:t xml:space="preserve">gada </w:t>
      </w:r>
      <w:r w:rsidR="00C378A6">
        <w:rPr>
          <w:rFonts w:ascii="Times New Roman" w:eastAsia="Times New Roman" w:hAnsi="Times New Roman" w:cs="Times New Roman"/>
          <w:sz w:val="20"/>
          <w:szCs w:val="20"/>
          <w:lang w:eastAsia="lv-LV"/>
        </w:rPr>
        <w:t>vasaras</w:t>
      </w:r>
      <w:r w:rsidRPr="005232D3">
        <w:rPr>
          <w:rFonts w:ascii="Times New Roman" w:eastAsia="Times New Roman" w:hAnsi="Times New Roman" w:cs="Times New Roman"/>
          <w:sz w:val="20"/>
          <w:szCs w:val="20"/>
          <w:lang w:eastAsia="lv-LV"/>
        </w:rPr>
        <w:t xml:space="preserve"> sezonai</w:t>
      </w:r>
    </w:p>
    <w:p w14:paraId="6DFB9E20"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p>
    <w:p w14:paraId="70DF9E56"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p>
    <w:p w14:paraId="21D324C1"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Piegādes apjoms par mēnesi tiek aprēķināts m3:</w:t>
      </w:r>
    </w:p>
    <w:tbl>
      <w:tblPr>
        <w:tblW w:w="8923" w:type="dxa"/>
        <w:tblInd w:w="113" w:type="dxa"/>
        <w:tblLayout w:type="fixed"/>
        <w:tblLook w:val="04A0" w:firstRow="1" w:lastRow="0" w:firstColumn="1" w:lastColumn="0" w:noHBand="0" w:noVBand="1"/>
      </w:tblPr>
      <w:tblGrid>
        <w:gridCol w:w="1115"/>
        <w:gridCol w:w="1115"/>
        <w:gridCol w:w="1116"/>
        <w:gridCol w:w="1115"/>
        <w:gridCol w:w="1115"/>
        <w:gridCol w:w="1116"/>
        <w:gridCol w:w="1115"/>
        <w:gridCol w:w="1116"/>
      </w:tblGrid>
      <w:tr w:rsidR="00F824CB" w:rsidRPr="005232D3" w14:paraId="520471CF" w14:textId="6B019082" w:rsidTr="00F824CB">
        <w:trPr>
          <w:trHeight w:val="320"/>
        </w:trPr>
        <w:tc>
          <w:tcPr>
            <w:tcW w:w="1115"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7DB3E554" w14:textId="77777777" w:rsidR="00F824CB" w:rsidRPr="005232D3" w:rsidRDefault="00F824CB" w:rsidP="00A51329">
            <w:pPr>
              <w:spacing w:after="0" w:line="240" w:lineRule="auto"/>
              <w:jc w:val="right"/>
              <w:rPr>
                <w:rFonts w:ascii="Times New Roman" w:eastAsia="Times New Roman" w:hAnsi="Times New Roman" w:cs="Times New Roman"/>
                <w:b/>
                <w:bCs/>
                <w:color w:val="FFFFFF"/>
                <w:sz w:val="24"/>
                <w:szCs w:val="24"/>
                <w:lang w:eastAsia="en-GB"/>
              </w:rPr>
            </w:pPr>
            <w:r w:rsidRPr="005232D3">
              <w:rPr>
                <w:rFonts w:ascii="Times New Roman" w:eastAsia="Times New Roman" w:hAnsi="Times New Roman" w:cs="Times New Roman"/>
                <w:b/>
                <w:bCs/>
                <w:color w:val="FFFFFF"/>
                <w:sz w:val="24"/>
                <w:szCs w:val="24"/>
                <w:lang w:eastAsia="en-GB"/>
              </w:rPr>
              <w:t>Šķelda</w:t>
            </w:r>
          </w:p>
        </w:tc>
        <w:tc>
          <w:tcPr>
            <w:tcW w:w="1115" w:type="dxa"/>
            <w:tcBorders>
              <w:top w:val="single" w:sz="4" w:space="0" w:color="auto"/>
              <w:left w:val="nil"/>
              <w:bottom w:val="single" w:sz="4" w:space="0" w:color="auto"/>
              <w:right w:val="single" w:sz="4" w:space="0" w:color="auto"/>
            </w:tcBorders>
            <w:shd w:val="clear" w:color="auto" w:fill="auto"/>
            <w:noWrap/>
            <w:vAlign w:val="center"/>
          </w:tcPr>
          <w:p w14:paraId="31DF3301" w14:textId="1265A324" w:rsidR="00F824CB" w:rsidRPr="00F824CB" w:rsidRDefault="00F824CB" w:rsidP="00F824CB">
            <w:pPr>
              <w:spacing w:after="0" w:line="240" w:lineRule="auto"/>
              <w:jc w:val="center"/>
              <w:rPr>
                <w:rFonts w:ascii="Times New Roman" w:eastAsia="Times New Roman" w:hAnsi="Times New Roman" w:cs="Times New Roman"/>
                <w:color w:val="000000"/>
                <w:sz w:val="20"/>
                <w:szCs w:val="20"/>
                <w:lang w:eastAsia="en-GB"/>
              </w:rPr>
            </w:pPr>
            <w:r w:rsidRPr="00F824CB">
              <w:rPr>
                <w:rFonts w:ascii="Times New Roman" w:eastAsia="Times New Roman" w:hAnsi="Times New Roman" w:cs="Times New Roman"/>
                <w:color w:val="000000"/>
                <w:sz w:val="20"/>
                <w:szCs w:val="20"/>
                <w:lang w:eastAsia="en-GB"/>
              </w:rPr>
              <w:t>Oktobris</w:t>
            </w:r>
          </w:p>
        </w:tc>
        <w:tc>
          <w:tcPr>
            <w:tcW w:w="1116" w:type="dxa"/>
            <w:tcBorders>
              <w:top w:val="single" w:sz="4" w:space="0" w:color="auto"/>
              <w:left w:val="nil"/>
              <w:bottom w:val="single" w:sz="4" w:space="0" w:color="auto"/>
              <w:right w:val="single" w:sz="4" w:space="0" w:color="auto"/>
            </w:tcBorders>
            <w:shd w:val="clear" w:color="auto" w:fill="auto"/>
            <w:noWrap/>
            <w:vAlign w:val="center"/>
          </w:tcPr>
          <w:p w14:paraId="1EA88070" w14:textId="252C9DFC" w:rsidR="00F824CB" w:rsidRPr="00F824CB" w:rsidRDefault="00F824CB" w:rsidP="00F824CB">
            <w:pPr>
              <w:spacing w:after="0" w:line="240" w:lineRule="auto"/>
              <w:jc w:val="center"/>
              <w:rPr>
                <w:rFonts w:ascii="Times New Roman" w:eastAsia="Times New Roman" w:hAnsi="Times New Roman" w:cs="Times New Roman"/>
                <w:color w:val="000000"/>
                <w:sz w:val="20"/>
                <w:szCs w:val="20"/>
                <w:lang w:eastAsia="en-GB"/>
              </w:rPr>
            </w:pPr>
            <w:r w:rsidRPr="00F824CB">
              <w:rPr>
                <w:rFonts w:ascii="Times New Roman" w:eastAsia="Times New Roman" w:hAnsi="Times New Roman" w:cs="Times New Roman"/>
                <w:color w:val="000000"/>
                <w:sz w:val="20"/>
                <w:szCs w:val="20"/>
                <w:lang w:eastAsia="en-GB"/>
              </w:rPr>
              <w:t>Novembris</w:t>
            </w:r>
          </w:p>
        </w:tc>
        <w:tc>
          <w:tcPr>
            <w:tcW w:w="1115" w:type="dxa"/>
            <w:tcBorders>
              <w:top w:val="single" w:sz="4" w:space="0" w:color="auto"/>
              <w:left w:val="nil"/>
              <w:bottom w:val="single" w:sz="4" w:space="0" w:color="auto"/>
              <w:right w:val="single" w:sz="4" w:space="0" w:color="auto"/>
            </w:tcBorders>
            <w:shd w:val="clear" w:color="auto" w:fill="auto"/>
            <w:noWrap/>
            <w:vAlign w:val="center"/>
          </w:tcPr>
          <w:p w14:paraId="621F0443" w14:textId="3E6D274C" w:rsidR="00F824CB" w:rsidRPr="00F824CB" w:rsidRDefault="00F824CB" w:rsidP="00F824CB">
            <w:pPr>
              <w:spacing w:after="0" w:line="240" w:lineRule="auto"/>
              <w:jc w:val="center"/>
              <w:rPr>
                <w:rFonts w:ascii="Times New Roman" w:eastAsia="Times New Roman" w:hAnsi="Times New Roman" w:cs="Times New Roman"/>
                <w:color w:val="000000"/>
                <w:sz w:val="20"/>
                <w:szCs w:val="20"/>
                <w:lang w:eastAsia="en-GB"/>
              </w:rPr>
            </w:pPr>
            <w:r w:rsidRPr="00F824CB">
              <w:rPr>
                <w:rFonts w:ascii="Times New Roman" w:eastAsia="Times New Roman" w:hAnsi="Times New Roman" w:cs="Times New Roman"/>
                <w:color w:val="000000"/>
                <w:sz w:val="20"/>
                <w:szCs w:val="20"/>
                <w:lang w:eastAsia="en-GB"/>
              </w:rPr>
              <w:t>Decembris</w:t>
            </w:r>
          </w:p>
        </w:tc>
        <w:tc>
          <w:tcPr>
            <w:tcW w:w="1115" w:type="dxa"/>
            <w:tcBorders>
              <w:top w:val="single" w:sz="4" w:space="0" w:color="auto"/>
              <w:left w:val="nil"/>
              <w:bottom w:val="single" w:sz="4" w:space="0" w:color="auto"/>
              <w:right w:val="single" w:sz="4" w:space="0" w:color="auto"/>
            </w:tcBorders>
            <w:shd w:val="clear" w:color="auto" w:fill="auto"/>
            <w:noWrap/>
            <w:vAlign w:val="center"/>
          </w:tcPr>
          <w:p w14:paraId="0CEB4366" w14:textId="4A2FECD4" w:rsidR="00F824CB" w:rsidRPr="00F824CB" w:rsidRDefault="00F824CB" w:rsidP="00F824CB">
            <w:pPr>
              <w:spacing w:after="0" w:line="240" w:lineRule="auto"/>
              <w:jc w:val="center"/>
              <w:rPr>
                <w:rFonts w:ascii="Times New Roman" w:eastAsia="Times New Roman" w:hAnsi="Times New Roman" w:cs="Times New Roman"/>
                <w:color w:val="000000"/>
                <w:sz w:val="20"/>
                <w:szCs w:val="20"/>
                <w:lang w:eastAsia="en-GB"/>
              </w:rPr>
            </w:pPr>
            <w:r w:rsidRPr="00F824CB">
              <w:rPr>
                <w:rFonts w:ascii="Times New Roman" w:eastAsia="Times New Roman" w:hAnsi="Times New Roman" w:cs="Times New Roman"/>
                <w:color w:val="000000"/>
                <w:sz w:val="20"/>
                <w:szCs w:val="20"/>
                <w:lang w:eastAsia="en-GB"/>
              </w:rPr>
              <w:t>Janvāris</w:t>
            </w:r>
          </w:p>
        </w:tc>
        <w:tc>
          <w:tcPr>
            <w:tcW w:w="1116" w:type="dxa"/>
            <w:tcBorders>
              <w:top w:val="single" w:sz="4" w:space="0" w:color="auto"/>
              <w:left w:val="nil"/>
              <w:bottom w:val="single" w:sz="4" w:space="0" w:color="auto"/>
              <w:right w:val="single" w:sz="4" w:space="0" w:color="auto"/>
            </w:tcBorders>
            <w:shd w:val="clear" w:color="auto" w:fill="auto"/>
            <w:noWrap/>
            <w:vAlign w:val="center"/>
          </w:tcPr>
          <w:p w14:paraId="722A26A7" w14:textId="495057E3" w:rsidR="00F824CB" w:rsidRPr="00F824CB" w:rsidRDefault="00F824CB" w:rsidP="00F824CB">
            <w:pPr>
              <w:spacing w:after="0" w:line="240" w:lineRule="auto"/>
              <w:jc w:val="center"/>
              <w:rPr>
                <w:rFonts w:ascii="Times New Roman" w:eastAsia="Times New Roman" w:hAnsi="Times New Roman" w:cs="Times New Roman"/>
                <w:color w:val="000000"/>
                <w:sz w:val="20"/>
                <w:szCs w:val="20"/>
                <w:lang w:eastAsia="en-GB"/>
              </w:rPr>
            </w:pPr>
            <w:r w:rsidRPr="00F824CB">
              <w:rPr>
                <w:rFonts w:ascii="Times New Roman" w:eastAsia="Times New Roman" w:hAnsi="Times New Roman" w:cs="Times New Roman"/>
                <w:color w:val="000000"/>
                <w:sz w:val="20"/>
                <w:szCs w:val="20"/>
                <w:lang w:eastAsia="en-GB"/>
              </w:rPr>
              <w:t>Februāris</w:t>
            </w:r>
          </w:p>
        </w:tc>
        <w:tc>
          <w:tcPr>
            <w:tcW w:w="1115" w:type="dxa"/>
            <w:tcBorders>
              <w:top w:val="single" w:sz="4" w:space="0" w:color="auto"/>
              <w:left w:val="nil"/>
              <w:bottom w:val="single" w:sz="4" w:space="0" w:color="auto"/>
              <w:right w:val="single" w:sz="4" w:space="0" w:color="auto"/>
            </w:tcBorders>
            <w:vAlign w:val="center"/>
          </w:tcPr>
          <w:p w14:paraId="3611B819" w14:textId="371AF143" w:rsidR="00F824CB" w:rsidRPr="00F824CB" w:rsidRDefault="00F824CB" w:rsidP="00F824CB">
            <w:pPr>
              <w:spacing w:after="0" w:line="240" w:lineRule="auto"/>
              <w:jc w:val="center"/>
              <w:rPr>
                <w:rFonts w:ascii="Times New Roman" w:eastAsia="Times New Roman" w:hAnsi="Times New Roman" w:cs="Times New Roman"/>
                <w:color w:val="000000"/>
                <w:sz w:val="20"/>
                <w:szCs w:val="20"/>
                <w:lang w:eastAsia="en-GB"/>
              </w:rPr>
            </w:pPr>
            <w:r w:rsidRPr="00F824CB">
              <w:rPr>
                <w:rFonts w:ascii="Times New Roman" w:eastAsia="Times New Roman" w:hAnsi="Times New Roman" w:cs="Times New Roman"/>
                <w:color w:val="000000"/>
                <w:sz w:val="20"/>
                <w:szCs w:val="20"/>
                <w:lang w:eastAsia="en-GB"/>
              </w:rPr>
              <w:t>Marts</w:t>
            </w:r>
          </w:p>
        </w:tc>
        <w:tc>
          <w:tcPr>
            <w:tcW w:w="1116" w:type="dxa"/>
            <w:tcBorders>
              <w:top w:val="single" w:sz="4" w:space="0" w:color="auto"/>
              <w:left w:val="nil"/>
              <w:bottom w:val="single" w:sz="4" w:space="0" w:color="auto"/>
              <w:right w:val="single" w:sz="4" w:space="0" w:color="auto"/>
            </w:tcBorders>
            <w:vAlign w:val="center"/>
          </w:tcPr>
          <w:p w14:paraId="60D06E12" w14:textId="69DAEF8D" w:rsidR="00F824CB" w:rsidRPr="00F824CB" w:rsidRDefault="00F824CB" w:rsidP="00F824CB">
            <w:pPr>
              <w:spacing w:after="0" w:line="240" w:lineRule="auto"/>
              <w:jc w:val="center"/>
              <w:rPr>
                <w:rFonts w:ascii="Times New Roman" w:eastAsia="Times New Roman" w:hAnsi="Times New Roman" w:cs="Times New Roman"/>
                <w:color w:val="000000"/>
                <w:sz w:val="20"/>
                <w:szCs w:val="20"/>
                <w:lang w:eastAsia="en-GB"/>
              </w:rPr>
            </w:pPr>
            <w:r w:rsidRPr="00F824CB">
              <w:rPr>
                <w:rFonts w:ascii="Times New Roman" w:eastAsia="Times New Roman" w:hAnsi="Times New Roman" w:cs="Times New Roman"/>
                <w:color w:val="000000"/>
                <w:sz w:val="20"/>
                <w:szCs w:val="20"/>
                <w:lang w:eastAsia="en-GB"/>
              </w:rPr>
              <w:t>Aprīlis</w:t>
            </w:r>
          </w:p>
        </w:tc>
      </w:tr>
      <w:tr w:rsidR="00F824CB" w:rsidRPr="005232D3" w14:paraId="1A301C9C" w14:textId="371BA452" w:rsidTr="00F824CB">
        <w:trPr>
          <w:trHeight w:val="320"/>
        </w:trPr>
        <w:tc>
          <w:tcPr>
            <w:tcW w:w="1115" w:type="dxa"/>
            <w:tcBorders>
              <w:top w:val="nil"/>
              <w:left w:val="single" w:sz="4" w:space="0" w:color="auto"/>
              <w:bottom w:val="single" w:sz="4" w:space="0" w:color="auto"/>
              <w:right w:val="single" w:sz="4" w:space="0" w:color="auto"/>
            </w:tcBorders>
            <w:shd w:val="clear" w:color="auto" w:fill="auto"/>
            <w:noWrap/>
            <w:vAlign w:val="bottom"/>
            <w:hideMark/>
          </w:tcPr>
          <w:p w14:paraId="06EA912B" w14:textId="77777777" w:rsidR="00F824CB" w:rsidRPr="005232D3" w:rsidRDefault="00F824CB" w:rsidP="00A51329">
            <w:pPr>
              <w:spacing w:after="0" w:line="240" w:lineRule="auto"/>
              <w:jc w:val="right"/>
              <w:rPr>
                <w:rFonts w:ascii="Times New Roman" w:eastAsia="Times New Roman" w:hAnsi="Times New Roman" w:cs="Times New Roman"/>
                <w:color w:val="000000"/>
                <w:sz w:val="24"/>
                <w:szCs w:val="24"/>
                <w:lang w:eastAsia="en-GB"/>
              </w:rPr>
            </w:pPr>
            <w:r w:rsidRPr="005232D3">
              <w:rPr>
                <w:rFonts w:ascii="Times New Roman" w:eastAsia="Times New Roman" w:hAnsi="Times New Roman" w:cs="Times New Roman"/>
                <w:color w:val="000000"/>
                <w:sz w:val="24"/>
                <w:szCs w:val="24"/>
                <w:lang w:eastAsia="en-GB"/>
              </w:rPr>
              <w:t>m3</w:t>
            </w:r>
          </w:p>
        </w:tc>
        <w:tc>
          <w:tcPr>
            <w:tcW w:w="1115" w:type="dxa"/>
            <w:tcBorders>
              <w:top w:val="nil"/>
              <w:left w:val="nil"/>
              <w:bottom w:val="single" w:sz="4" w:space="0" w:color="auto"/>
              <w:right w:val="single" w:sz="4" w:space="0" w:color="auto"/>
            </w:tcBorders>
            <w:shd w:val="clear" w:color="000000" w:fill="FFFF00"/>
            <w:noWrap/>
            <w:vAlign w:val="bottom"/>
            <w:hideMark/>
          </w:tcPr>
          <w:p w14:paraId="37BD0D15" w14:textId="6D5A888D" w:rsidR="00F824CB" w:rsidRPr="005232D3" w:rsidRDefault="00F824CB" w:rsidP="00A51329">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w:t>
            </w:r>
          </w:p>
        </w:tc>
        <w:tc>
          <w:tcPr>
            <w:tcW w:w="1116" w:type="dxa"/>
            <w:tcBorders>
              <w:top w:val="nil"/>
              <w:left w:val="nil"/>
              <w:bottom w:val="single" w:sz="4" w:space="0" w:color="auto"/>
              <w:right w:val="single" w:sz="4" w:space="0" w:color="auto"/>
            </w:tcBorders>
            <w:shd w:val="clear" w:color="000000" w:fill="FFFF00"/>
            <w:noWrap/>
            <w:vAlign w:val="bottom"/>
            <w:hideMark/>
          </w:tcPr>
          <w:p w14:paraId="0E77D55E" w14:textId="3164A92B" w:rsidR="00F824CB" w:rsidRPr="005232D3" w:rsidRDefault="00F824CB" w:rsidP="00A51329">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w:t>
            </w:r>
            <w:r w:rsidRPr="005232D3">
              <w:rPr>
                <w:rFonts w:ascii="Times New Roman" w:eastAsia="Times New Roman" w:hAnsi="Times New Roman" w:cs="Times New Roman"/>
                <w:color w:val="000000"/>
                <w:sz w:val="24"/>
                <w:szCs w:val="24"/>
                <w:lang w:eastAsia="en-GB"/>
              </w:rPr>
              <w:t xml:space="preserve"> </w:t>
            </w:r>
          </w:p>
        </w:tc>
        <w:tc>
          <w:tcPr>
            <w:tcW w:w="1115" w:type="dxa"/>
            <w:tcBorders>
              <w:top w:val="nil"/>
              <w:left w:val="nil"/>
              <w:bottom w:val="single" w:sz="4" w:space="0" w:color="auto"/>
              <w:right w:val="single" w:sz="4" w:space="0" w:color="auto"/>
            </w:tcBorders>
            <w:shd w:val="clear" w:color="000000" w:fill="FFFF00"/>
            <w:noWrap/>
            <w:vAlign w:val="bottom"/>
            <w:hideMark/>
          </w:tcPr>
          <w:p w14:paraId="2EF0EFD7" w14:textId="7CBA5FED" w:rsidR="00F824CB" w:rsidRPr="005232D3" w:rsidRDefault="00F824CB" w:rsidP="00A51329">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w:t>
            </w:r>
            <w:r w:rsidRPr="005232D3">
              <w:rPr>
                <w:rFonts w:ascii="Times New Roman" w:eastAsia="Times New Roman" w:hAnsi="Times New Roman" w:cs="Times New Roman"/>
                <w:color w:val="000000"/>
                <w:sz w:val="24"/>
                <w:szCs w:val="24"/>
                <w:lang w:eastAsia="en-GB"/>
              </w:rPr>
              <w:t xml:space="preserve"> </w:t>
            </w:r>
          </w:p>
        </w:tc>
        <w:tc>
          <w:tcPr>
            <w:tcW w:w="1115" w:type="dxa"/>
            <w:tcBorders>
              <w:top w:val="nil"/>
              <w:left w:val="nil"/>
              <w:bottom w:val="single" w:sz="4" w:space="0" w:color="auto"/>
              <w:right w:val="single" w:sz="4" w:space="0" w:color="auto"/>
            </w:tcBorders>
            <w:shd w:val="clear" w:color="000000" w:fill="FFFF00"/>
            <w:noWrap/>
            <w:vAlign w:val="bottom"/>
            <w:hideMark/>
          </w:tcPr>
          <w:p w14:paraId="1403E104" w14:textId="157A75B9" w:rsidR="00F824CB" w:rsidRPr="005232D3" w:rsidRDefault="00F824CB" w:rsidP="00A51329">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w:t>
            </w:r>
            <w:r w:rsidRPr="005232D3">
              <w:rPr>
                <w:rFonts w:ascii="Times New Roman" w:eastAsia="Times New Roman" w:hAnsi="Times New Roman" w:cs="Times New Roman"/>
                <w:color w:val="000000"/>
                <w:sz w:val="24"/>
                <w:szCs w:val="24"/>
                <w:lang w:eastAsia="en-GB"/>
              </w:rPr>
              <w:t xml:space="preserve"> </w:t>
            </w:r>
          </w:p>
        </w:tc>
        <w:tc>
          <w:tcPr>
            <w:tcW w:w="1116" w:type="dxa"/>
            <w:tcBorders>
              <w:top w:val="nil"/>
              <w:left w:val="nil"/>
              <w:bottom w:val="single" w:sz="4" w:space="0" w:color="auto"/>
              <w:right w:val="single" w:sz="4" w:space="0" w:color="auto"/>
            </w:tcBorders>
            <w:shd w:val="clear" w:color="000000" w:fill="FFFF00"/>
            <w:noWrap/>
            <w:vAlign w:val="bottom"/>
            <w:hideMark/>
          </w:tcPr>
          <w:p w14:paraId="2F0DDD35" w14:textId="77777777" w:rsidR="00F824CB" w:rsidRPr="005232D3" w:rsidRDefault="00F824CB" w:rsidP="00A51329">
            <w:pPr>
              <w:spacing w:after="0" w:line="240" w:lineRule="auto"/>
              <w:rPr>
                <w:rFonts w:ascii="Times New Roman" w:eastAsia="Times New Roman" w:hAnsi="Times New Roman" w:cs="Times New Roman"/>
                <w:color w:val="000000"/>
                <w:sz w:val="24"/>
                <w:szCs w:val="24"/>
                <w:lang w:eastAsia="en-GB"/>
              </w:rPr>
            </w:pPr>
            <w:r w:rsidRPr="005232D3">
              <w:rPr>
                <w:rFonts w:ascii="Times New Roman" w:eastAsia="Times New Roman" w:hAnsi="Times New Roman" w:cs="Times New Roman"/>
                <w:color w:val="000000"/>
                <w:sz w:val="24"/>
                <w:szCs w:val="24"/>
                <w:lang w:eastAsia="en-GB"/>
              </w:rPr>
              <w:t xml:space="preserve">          </w:t>
            </w:r>
          </w:p>
        </w:tc>
        <w:tc>
          <w:tcPr>
            <w:tcW w:w="1115" w:type="dxa"/>
            <w:tcBorders>
              <w:top w:val="nil"/>
              <w:left w:val="nil"/>
              <w:bottom w:val="single" w:sz="4" w:space="0" w:color="auto"/>
              <w:right w:val="single" w:sz="4" w:space="0" w:color="auto"/>
            </w:tcBorders>
            <w:shd w:val="clear" w:color="000000" w:fill="FFFF00"/>
          </w:tcPr>
          <w:p w14:paraId="3A7BBA53" w14:textId="77777777" w:rsidR="00F824CB" w:rsidRPr="005232D3" w:rsidRDefault="00F824CB" w:rsidP="00A51329">
            <w:pPr>
              <w:spacing w:after="0" w:line="240" w:lineRule="auto"/>
              <w:rPr>
                <w:rFonts w:ascii="Times New Roman" w:eastAsia="Times New Roman" w:hAnsi="Times New Roman" w:cs="Times New Roman"/>
                <w:color w:val="000000"/>
                <w:sz w:val="24"/>
                <w:szCs w:val="24"/>
                <w:lang w:eastAsia="en-GB"/>
              </w:rPr>
            </w:pPr>
          </w:p>
        </w:tc>
        <w:tc>
          <w:tcPr>
            <w:tcW w:w="1116" w:type="dxa"/>
            <w:tcBorders>
              <w:top w:val="nil"/>
              <w:left w:val="nil"/>
              <w:bottom w:val="single" w:sz="4" w:space="0" w:color="auto"/>
              <w:right w:val="single" w:sz="4" w:space="0" w:color="auto"/>
            </w:tcBorders>
            <w:shd w:val="clear" w:color="000000" w:fill="FFFF00"/>
          </w:tcPr>
          <w:p w14:paraId="37A7E881" w14:textId="77777777" w:rsidR="00F824CB" w:rsidRPr="005232D3" w:rsidRDefault="00F824CB" w:rsidP="00A51329">
            <w:pPr>
              <w:spacing w:after="0" w:line="240" w:lineRule="auto"/>
              <w:rPr>
                <w:rFonts w:ascii="Times New Roman" w:eastAsia="Times New Roman" w:hAnsi="Times New Roman" w:cs="Times New Roman"/>
                <w:color w:val="000000"/>
                <w:sz w:val="24"/>
                <w:szCs w:val="24"/>
                <w:lang w:eastAsia="en-GB"/>
              </w:rPr>
            </w:pPr>
          </w:p>
        </w:tc>
      </w:tr>
    </w:tbl>
    <w:p w14:paraId="3A0FF5F2" w14:textId="5E939F98" w:rsidR="00A51329" w:rsidRPr="005232D3" w:rsidRDefault="005232D3" w:rsidP="00A51329">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w:t>
      </w:r>
    </w:p>
    <w:p w14:paraId="30454C10" w14:textId="77777777" w:rsidR="00A51329" w:rsidRPr="005232D3" w:rsidRDefault="00A51329" w:rsidP="00A51329">
      <w:pPr>
        <w:numPr>
          <w:ilvl w:val="0"/>
          <w:numId w:val="4"/>
        </w:numPr>
        <w:spacing w:after="0" w:line="240" w:lineRule="auto"/>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Piegādes grafiks un daudzums var mainīties atkarībā no klimatiskajiem apstākļiem.</w:t>
      </w:r>
    </w:p>
    <w:p w14:paraId="5907906B" w14:textId="77777777" w:rsidR="00A51329" w:rsidRPr="005232D3" w:rsidRDefault="00A51329" w:rsidP="00A51329">
      <w:pPr>
        <w:numPr>
          <w:ilvl w:val="0"/>
          <w:numId w:val="4"/>
        </w:num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Līdz katras nedēļas trešdienai PIRCĒJS veic pasūtījumu, informējot (informāciju nosūtot uz elektroniskā pasta adresi: </w:t>
      </w:r>
      <w:r w:rsidRPr="005232D3">
        <w:rPr>
          <w:rFonts w:ascii="Times New Roman" w:eastAsia="Book Antiqua Bold" w:hAnsi="Times New Roman" w:cs="Times New Roman"/>
          <w:color w:val="0000FF"/>
          <w:sz w:val="24"/>
          <w:szCs w:val="24"/>
          <w:u w:val="single"/>
          <w:lang w:eastAsia="lv-LV"/>
        </w:rPr>
        <w:t>__________________</w:t>
      </w:r>
      <w:r w:rsidRPr="005232D3">
        <w:rPr>
          <w:rFonts w:ascii="Times New Roman" w:eastAsia="Times New Roman" w:hAnsi="Times New Roman" w:cs="Times New Roman"/>
          <w:sz w:val="20"/>
          <w:szCs w:val="20"/>
          <w:lang w:eastAsia="lv-LV"/>
        </w:rPr>
        <w:t>) PIEGĀDĀTĀJU par piegādājamās Preces apjomu nākamajai nedēļai.</w:t>
      </w:r>
    </w:p>
    <w:p w14:paraId="5630AD66"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p>
    <w:p w14:paraId="61829076"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p w14:paraId="2BA226A1"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p w14:paraId="17AD93B2"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p w14:paraId="0DE4B5B7"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4518"/>
      </w:tblGrid>
      <w:tr w:rsidR="00A51329" w:rsidRPr="005232D3" w14:paraId="1F1F304E" w14:textId="77777777" w:rsidTr="00A51329">
        <w:tc>
          <w:tcPr>
            <w:tcW w:w="4518" w:type="dxa"/>
            <w:tcBorders>
              <w:top w:val="nil"/>
              <w:left w:val="nil"/>
              <w:bottom w:val="nil"/>
              <w:right w:val="nil"/>
            </w:tcBorders>
            <w:shd w:val="clear" w:color="auto" w:fill="auto"/>
          </w:tcPr>
          <w:p w14:paraId="108AD050"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PIEGĀDĀTĀJA vārdā:</w:t>
            </w:r>
          </w:p>
          <w:p w14:paraId="66204FF1"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p>
          <w:p w14:paraId="2DBF0D7D"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p>
          <w:p w14:paraId="3189BC99"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____________________</w:t>
            </w:r>
          </w:p>
          <w:p w14:paraId="5B68B9CD" w14:textId="77777777" w:rsidR="00A51329" w:rsidRPr="005232D3" w:rsidRDefault="00A51329" w:rsidP="00A51329">
            <w:pPr>
              <w:spacing w:after="0" w:line="240" w:lineRule="auto"/>
              <w:ind w:left="1080"/>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i/>
                <w:iCs/>
                <w:sz w:val="24"/>
                <w:szCs w:val="24"/>
                <w:lang w:eastAsia="lv-LV"/>
              </w:rPr>
              <w:t xml:space="preserve"> </w:t>
            </w:r>
          </w:p>
        </w:tc>
        <w:tc>
          <w:tcPr>
            <w:tcW w:w="4518" w:type="dxa"/>
            <w:tcBorders>
              <w:top w:val="nil"/>
              <w:left w:val="nil"/>
              <w:bottom w:val="nil"/>
              <w:right w:val="nil"/>
            </w:tcBorders>
            <w:shd w:val="clear" w:color="auto" w:fill="auto"/>
          </w:tcPr>
          <w:p w14:paraId="0EB97F9F"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PIRCĒJA vārdā:</w:t>
            </w:r>
          </w:p>
          <w:p w14:paraId="6B62F1B3"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p>
          <w:p w14:paraId="02F2C34E"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p>
          <w:p w14:paraId="1DF5693E"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____________________</w:t>
            </w:r>
          </w:p>
          <w:p w14:paraId="2FD8722C"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Svetlana Vasiļjeva</w:t>
            </w:r>
          </w:p>
        </w:tc>
      </w:tr>
      <w:tr w:rsidR="00A51329" w:rsidRPr="005232D3" w14:paraId="680A4E5D" w14:textId="77777777" w:rsidTr="00A51329">
        <w:trPr>
          <w:trHeight w:val="793"/>
        </w:trPr>
        <w:tc>
          <w:tcPr>
            <w:tcW w:w="4518" w:type="dxa"/>
            <w:tcBorders>
              <w:top w:val="nil"/>
              <w:left w:val="nil"/>
              <w:bottom w:val="nil"/>
              <w:right w:val="nil"/>
            </w:tcBorders>
            <w:shd w:val="clear" w:color="auto" w:fill="auto"/>
          </w:tcPr>
          <w:p w14:paraId="19219836"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p>
        </w:tc>
        <w:tc>
          <w:tcPr>
            <w:tcW w:w="4518" w:type="dxa"/>
            <w:tcBorders>
              <w:top w:val="nil"/>
              <w:left w:val="nil"/>
              <w:bottom w:val="nil"/>
              <w:right w:val="nil"/>
            </w:tcBorders>
            <w:shd w:val="clear" w:color="auto" w:fill="auto"/>
          </w:tcPr>
          <w:p w14:paraId="296FEF7D"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p>
        </w:tc>
      </w:tr>
    </w:tbl>
    <w:p w14:paraId="7194DBDC"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p w14:paraId="769D0D3C"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p w14:paraId="54CD245A" w14:textId="77777777" w:rsidR="00A51329" w:rsidRPr="005232D3" w:rsidRDefault="00A51329" w:rsidP="00A51329">
      <w:pPr>
        <w:spacing w:after="0" w:line="240" w:lineRule="auto"/>
        <w:jc w:val="center"/>
        <w:rPr>
          <w:rFonts w:ascii="Times New Roman" w:eastAsia="Times New Roman" w:hAnsi="Times New Roman" w:cs="Times New Roman"/>
          <w:caps/>
          <w:sz w:val="24"/>
          <w:szCs w:val="24"/>
          <w:lang w:eastAsia="lv-LV"/>
        </w:rPr>
      </w:pPr>
    </w:p>
    <w:p w14:paraId="1231BE67" w14:textId="77777777" w:rsidR="00A51329" w:rsidRPr="005232D3" w:rsidRDefault="00A51329" w:rsidP="00A51329">
      <w:pPr>
        <w:spacing w:after="0" w:line="240" w:lineRule="auto"/>
        <w:jc w:val="center"/>
        <w:rPr>
          <w:rFonts w:ascii="Times New Roman" w:eastAsia="Times New Roman" w:hAnsi="Times New Roman" w:cs="Times New Roman"/>
          <w:caps/>
          <w:sz w:val="24"/>
          <w:szCs w:val="24"/>
          <w:lang w:eastAsia="lv-LV"/>
        </w:rPr>
      </w:pPr>
    </w:p>
    <w:p w14:paraId="36FEB5B0" w14:textId="77777777" w:rsidR="00A51329" w:rsidRPr="005232D3" w:rsidRDefault="00A51329" w:rsidP="00A51329">
      <w:pPr>
        <w:spacing w:after="0" w:line="240" w:lineRule="auto"/>
        <w:jc w:val="center"/>
        <w:rPr>
          <w:rFonts w:ascii="Times New Roman" w:eastAsia="Times New Roman" w:hAnsi="Times New Roman" w:cs="Times New Roman"/>
          <w:caps/>
          <w:sz w:val="24"/>
          <w:szCs w:val="24"/>
          <w:lang w:eastAsia="lv-LV"/>
        </w:rPr>
      </w:pPr>
    </w:p>
    <w:p w14:paraId="30D7AA69" w14:textId="77777777" w:rsidR="00A51329" w:rsidRPr="005232D3" w:rsidRDefault="00A51329" w:rsidP="00A51329">
      <w:pPr>
        <w:spacing w:after="0" w:line="240" w:lineRule="auto"/>
        <w:jc w:val="center"/>
        <w:rPr>
          <w:rFonts w:ascii="Times New Roman" w:eastAsia="Times New Roman" w:hAnsi="Times New Roman" w:cs="Times New Roman"/>
          <w:caps/>
          <w:sz w:val="24"/>
          <w:szCs w:val="24"/>
          <w:lang w:eastAsia="lv-LV"/>
        </w:rPr>
      </w:pPr>
    </w:p>
    <w:p w14:paraId="7196D064" w14:textId="77777777" w:rsidR="00A51329" w:rsidRPr="005232D3" w:rsidRDefault="00A51329" w:rsidP="00A51329">
      <w:pPr>
        <w:spacing w:after="0" w:line="240" w:lineRule="auto"/>
        <w:jc w:val="center"/>
        <w:rPr>
          <w:rFonts w:ascii="Times New Roman" w:eastAsia="Times New Roman" w:hAnsi="Times New Roman" w:cs="Times New Roman"/>
          <w:caps/>
          <w:sz w:val="24"/>
          <w:szCs w:val="24"/>
          <w:lang w:eastAsia="lv-LV"/>
        </w:rPr>
      </w:pPr>
    </w:p>
    <w:p w14:paraId="34FF1C98" w14:textId="77777777" w:rsidR="00A51329" w:rsidRPr="005232D3" w:rsidRDefault="00A51329" w:rsidP="00A51329">
      <w:pPr>
        <w:spacing w:after="0" w:line="240" w:lineRule="auto"/>
        <w:jc w:val="center"/>
        <w:rPr>
          <w:rFonts w:ascii="Times New Roman" w:eastAsia="Times New Roman" w:hAnsi="Times New Roman" w:cs="Times New Roman"/>
          <w:caps/>
          <w:sz w:val="24"/>
          <w:szCs w:val="24"/>
          <w:lang w:eastAsia="lv-LV"/>
        </w:rPr>
      </w:pPr>
    </w:p>
    <w:p w14:paraId="6D072C0D" w14:textId="77777777" w:rsidR="00A51329" w:rsidRPr="005232D3" w:rsidRDefault="00A51329" w:rsidP="00A51329">
      <w:pPr>
        <w:spacing w:after="0" w:line="240" w:lineRule="auto"/>
        <w:jc w:val="center"/>
        <w:rPr>
          <w:rFonts w:ascii="Times New Roman" w:eastAsia="Times New Roman" w:hAnsi="Times New Roman" w:cs="Times New Roman"/>
          <w:caps/>
          <w:sz w:val="24"/>
          <w:szCs w:val="24"/>
          <w:lang w:eastAsia="lv-LV"/>
        </w:rPr>
      </w:pPr>
    </w:p>
    <w:p w14:paraId="48A21919" w14:textId="77777777" w:rsidR="00A51329" w:rsidRPr="005232D3" w:rsidRDefault="00A51329" w:rsidP="00A51329">
      <w:pPr>
        <w:spacing w:after="0" w:line="240" w:lineRule="auto"/>
        <w:jc w:val="center"/>
        <w:rPr>
          <w:rFonts w:ascii="Times New Roman" w:eastAsia="Times New Roman" w:hAnsi="Times New Roman" w:cs="Times New Roman"/>
          <w:caps/>
          <w:sz w:val="24"/>
          <w:szCs w:val="24"/>
          <w:lang w:eastAsia="lv-LV"/>
        </w:rPr>
      </w:pPr>
    </w:p>
    <w:p w14:paraId="6BD18F9B" w14:textId="77777777" w:rsidR="00A51329" w:rsidRPr="005232D3" w:rsidRDefault="00A51329" w:rsidP="00A51329">
      <w:pPr>
        <w:spacing w:after="0" w:line="240" w:lineRule="auto"/>
        <w:jc w:val="center"/>
        <w:rPr>
          <w:rFonts w:ascii="Times New Roman" w:eastAsia="Times New Roman" w:hAnsi="Times New Roman" w:cs="Times New Roman"/>
          <w:caps/>
          <w:sz w:val="24"/>
          <w:szCs w:val="24"/>
          <w:lang w:eastAsia="lv-LV"/>
        </w:rPr>
      </w:pPr>
    </w:p>
    <w:p w14:paraId="238601FE" w14:textId="77777777" w:rsidR="00A51329" w:rsidRPr="005232D3" w:rsidRDefault="00A51329" w:rsidP="00A51329">
      <w:pPr>
        <w:spacing w:after="0" w:line="240" w:lineRule="auto"/>
        <w:jc w:val="center"/>
        <w:rPr>
          <w:rFonts w:ascii="Times New Roman" w:eastAsia="Times New Roman" w:hAnsi="Times New Roman" w:cs="Times New Roman"/>
          <w:caps/>
          <w:sz w:val="24"/>
          <w:szCs w:val="24"/>
          <w:lang w:eastAsia="lv-LV"/>
        </w:rPr>
      </w:pPr>
    </w:p>
    <w:p w14:paraId="0F3CABC7" w14:textId="77777777" w:rsidR="00A51329" w:rsidRPr="005232D3" w:rsidRDefault="00A51329" w:rsidP="0045771B">
      <w:pPr>
        <w:spacing w:after="0" w:line="240" w:lineRule="auto"/>
        <w:rPr>
          <w:rFonts w:ascii="Times New Roman" w:eastAsia="Times New Roman" w:hAnsi="Times New Roman" w:cs="Times New Roman"/>
          <w:caps/>
          <w:sz w:val="24"/>
          <w:szCs w:val="24"/>
          <w:lang w:eastAsia="lv-LV"/>
        </w:rPr>
      </w:pPr>
    </w:p>
    <w:p w14:paraId="347989C8" w14:textId="77777777" w:rsidR="00A51329" w:rsidRPr="005232D3" w:rsidRDefault="00A51329" w:rsidP="00C378A6">
      <w:pPr>
        <w:spacing w:after="0"/>
        <w:jc w:val="right"/>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br w:type="page"/>
      </w:r>
      <w:r w:rsidRPr="005232D3">
        <w:rPr>
          <w:rFonts w:ascii="Times New Roman" w:eastAsia="Times New Roman" w:hAnsi="Times New Roman" w:cs="Times New Roman"/>
          <w:b/>
          <w:sz w:val="20"/>
          <w:szCs w:val="20"/>
          <w:lang w:eastAsia="lv-LV"/>
        </w:rPr>
        <w:lastRenderedPageBreak/>
        <w:t xml:space="preserve">Līguma Nr.  </w:t>
      </w:r>
    </w:p>
    <w:p w14:paraId="46771FD7" w14:textId="53711462" w:rsidR="00A51329" w:rsidRPr="005232D3" w:rsidRDefault="00A51329" w:rsidP="00C378A6">
      <w:pPr>
        <w:spacing w:after="0" w:line="240" w:lineRule="auto"/>
        <w:jc w:val="right"/>
        <w:outlineLvl w:val="0"/>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202</w:t>
      </w:r>
      <w:r w:rsidR="00C378A6">
        <w:rPr>
          <w:rFonts w:ascii="Times New Roman" w:eastAsia="Times New Roman" w:hAnsi="Times New Roman" w:cs="Times New Roman"/>
          <w:b/>
          <w:sz w:val="20"/>
          <w:szCs w:val="20"/>
          <w:lang w:eastAsia="lv-LV"/>
        </w:rPr>
        <w:t>_</w:t>
      </w:r>
      <w:r w:rsidRPr="005232D3">
        <w:rPr>
          <w:rFonts w:ascii="Times New Roman" w:eastAsia="Times New Roman" w:hAnsi="Times New Roman" w:cs="Times New Roman"/>
          <w:b/>
          <w:sz w:val="20"/>
          <w:szCs w:val="20"/>
          <w:lang w:eastAsia="lv-LV"/>
        </w:rPr>
        <w:t xml:space="preserve">. gada 01.  </w:t>
      </w:r>
    </w:p>
    <w:p w14:paraId="5C0B014C" w14:textId="77777777" w:rsidR="00A51329" w:rsidRPr="005232D3" w:rsidRDefault="00A51329" w:rsidP="00C378A6">
      <w:pPr>
        <w:spacing w:after="0" w:line="240" w:lineRule="auto"/>
        <w:jc w:val="right"/>
        <w:outlineLvl w:val="0"/>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PIELIKUMS Nr. 3</w:t>
      </w:r>
    </w:p>
    <w:p w14:paraId="4E20D5E9" w14:textId="77777777" w:rsidR="00A51329" w:rsidRPr="005232D3" w:rsidRDefault="00A51329" w:rsidP="00C378A6">
      <w:pPr>
        <w:spacing w:after="0" w:line="240" w:lineRule="auto"/>
        <w:jc w:val="right"/>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kurināmās šķeldas piegādes līgumam</w:t>
      </w:r>
    </w:p>
    <w:p w14:paraId="5B08B5D1" w14:textId="77777777" w:rsidR="00A51329" w:rsidRPr="005232D3" w:rsidRDefault="00A51329" w:rsidP="00A51329">
      <w:pPr>
        <w:spacing w:after="0" w:line="240" w:lineRule="auto"/>
        <w:jc w:val="center"/>
        <w:rPr>
          <w:rFonts w:ascii="Times New Roman" w:eastAsia="Times New Roman" w:hAnsi="Times New Roman" w:cs="Times New Roman"/>
          <w:caps/>
          <w:sz w:val="24"/>
          <w:szCs w:val="24"/>
          <w:lang w:eastAsia="lv-LV"/>
        </w:rPr>
      </w:pPr>
    </w:p>
    <w:p w14:paraId="5511482C" w14:textId="77777777" w:rsidR="00A51329" w:rsidRPr="005232D3" w:rsidRDefault="00A51329" w:rsidP="00A51329">
      <w:pPr>
        <w:spacing w:after="0" w:line="240" w:lineRule="auto"/>
        <w:jc w:val="center"/>
        <w:rPr>
          <w:rFonts w:ascii="Times New Roman" w:eastAsia="Times New Roman" w:hAnsi="Times New Roman" w:cs="Times New Roman"/>
          <w:caps/>
          <w:sz w:val="20"/>
          <w:szCs w:val="20"/>
          <w:lang w:eastAsia="lv-LV"/>
        </w:rPr>
      </w:pPr>
      <w:r w:rsidRPr="005232D3">
        <w:rPr>
          <w:rFonts w:ascii="Times New Roman" w:eastAsia="Times New Roman" w:hAnsi="Times New Roman" w:cs="Times New Roman"/>
          <w:caps/>
          <w:sz w:val="20"/>
          <w:szCs w:val="20"/>
          <w:lang w:eastAsia="lv-LV"/>
        </w:rPr>
        <w:t>Process „Škeldas paraugu sagatavošana.</w:t>
      </w:r>
    </w:p>
    <w:p w14:paraId="48A869C5" w14:textId="77777777" w:rsidR="00A51329" w:rsidRPr="005232D3" w:rsidRDefault="00A51329" w:rsidP="00A51329">
      <w:pPr>
        <w:spacing w:after="0" w:line="240" w:lineRule="auto"/>
        <w:jc w:val="center"/>
        <w:rPr>
          <w:rFonts w:ascii="Times New Roman" w:eastAsia="Times New Roman" w:hAnsi="Times New Roman" w:cs="Times New Roman"/>
          <w:caps/>
          <w:sz w:val="20"/>
          <w:szCs w:val="20"/>
          <w:lang w:eastAsia="lv-LV"/>
        </w:rPr>
      </w:pPr>
      <w:r w:rsidRPr="005232D3">
        <w:rPr>
          <w:rFonts w:ascii="Times New Roman" w:eastAsia="Times New Roman" w:hAnsi="Times New Roman" w:cs="Times New Roman"/>
          <w:caps/>
          <w:sz w:val="20"/>
          <w:szCs w:val="20"/>
          <w:lang w:eastAsia="lv-LV"/>
        </w:rPr>
        <w:t>Žavēšanas krāsns metode. Mitruma noteikšana”</w:t>
      </w:r>
    </w:p>
    <w:p w14:paraId="2E43F123" w14:textId="77777777" w:rsidR="00A51329" w:rsidRPr="005232D3" w:rsidRDefault="00A51329" w:rsidP="00A51329">
      <w:pPr>
        <w:spacing w:after="0" w:line="240" w:lineRule="auto"/>
        <w:jc w:val="center"/>
        <w:rPr>
          <w:rFonts w:ascii="Times New Roman" w:eastAsia="Times New Roman" w:hAnsi="Times New Roman" w:cs="Times New Roman"/>
          <w:b/>
          <w:caps/>
          <w:sz w:val="20"/>
          <w:szCs w:val="20"/>
          <w:lang w:eastAsia="lv-LV"/>
        </w:rPr>
      </w:pPr>
      <w:r w:rsidRPr="005232D3">
        <w:rPr>
          <w:rFonts w:ascii="Times New Roman" w:eastAsia="Times New Roman" w:hAnsi="Times New Roman" w:cs="Times New Roman"/>
          <w:b/>
          <w:caps/>
          <w:sz w:val="20"/>
          <w:szCs w:val="20"/>
          <w:lang w:eastAsia="lv-LV"/>
        </w:rPr>
        <w:t>Procedūra</w:t>
      </w:r>
    </w:p>
    <w:p w14:paraId="16DEB4AB"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p>
    <w:p w14:paraId="2E0A7BEA" w14:textId="77777777" w:rsidR="00A51329" w:rsidRPr="005232D3" w:rsidRDefault="00A51329" w:rsidP="00A51329">
      <w:pPr>
        <w:keepNext/>
        <w:tabs>
          <w:tab w:val="num" w:pos="0"/>
        </w:tabs>
        <w:spacing w:after="0" w:line="240" w:lineRule="auto"/>
        <w:ind w:left="360" w:hanging="360"/>
        <w:jc w:val="both"/>
        <w:outlineLvl w:val="0"/>
        <w:rPr>
          <w:rFonts w:ascii="Times New Roman" w:eastAsia="Times New Roman" w:hAnsi="Times New Roman" w:cs="Times New Roman"/>
          <w:b/>
          <w:bCs/>
          <w:kern w:val="32"/>
          <w:sz w:val="20"/>
          <w:szCs w:val="20"/>
        </w:rPr>
      </w:pPr>
      <w:r w:rsidRPr="005232D3">
        <w:rPr>
          <w:rFonts w:ascii="Times New Roman" w:eastAsia="Times New Roman" w:hAnsi="Times New Roman" w:cs="Times New Roman"/>
          <w:b/>
          <w:bCs/>
          <w:kern w:val="32"/>
          <w:sz w:val="20"/>
          <w:szCs w:val="20"/>
        </w:rPr>
        <w:t>Dokumenta mērķis</w:t>
      </w:r>
    </w:p>
    <w:p w14:paraId="03E675E1"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Procedūras mērķis ir noteikt kārtību, kādā veidā tiks nodrošināta šķeldas paraugu ņemšana, sagatavošana, šķeldas žāvēšanas ilgums un mitruma aprēķins. </w:t>
      </w:r>
    </w:p>
    <w:p w14:paraId="0AD9C6F4"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p>
    <w:p w14:paraId="772D5497" w14:textId="77777777" w:rsidR="00A51329" w:rsidRPr="005232D3" w:rsidRDefault="00A51329" w:rsidP="00A51329">
      <w:pPr>
        <w:keepNext/>
        <w:tabs>
          <w:tab w:val="num" w:pos="0"/>
        </w:tabs>
        <w:spacing w:after="0" w:line="240" w:lineRule="auto"/>
        <w:ind w:left="360" w:hanging="360"/>
        <w:jc w:val="both"/>
        <w:outlineLvl w:val="0"/>
        <w:rPr>
          <w:rFonts w:ascii="Times New Roman" w:eastAsia="Times New Roman" w:hAnsi="Times New Roman" w:cs="Times New Roman"/>
          <w:b/>
          <w:bCs/>
          <w:kern w:val="32"/>
          <w:sz w:val="20"/>
          <w:szCs w:val="20"/>
        </w:rPr>
      </w:pPr>
      <w:r w:rsidRPr="005232D3">
        <w:rPr>
          <w:rFonts w:ascii="Times New Roman" w:eastAsia="Times New Roman" w:hAnsi="Times New Roman" w:cs="Times New Roman"/>
          <w:b/>
          <w:bCs/>
          <w:kern w:val="32"/>
          <w:sz w:val="20"/>
          <w:szCs w:val="20"/>
        </w:rPr>
        <w:t>Atbildīgie</w:t>
      </w:r>
    </w:p>
    <w:p w14:paraId="0092F840"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Procedūra ir paredzēta: ražotnes vadītājiem, ka arī personālam, kas veic paraugu ņemšanu, sagatavošanu un žāvēšanu (Operatoram).</w:t>
      </w:r>
    </w:p>
    <w:p w14:paraId="4B1F511A"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p>
    <w:p w14:paraId="16FCFF62" w14:textId="77777777" w:rsidR="00A51329" w:rsidRPr="005232D3" w:rsidRDefault="00A51329" w:rsidP="00A51329">
      <w:pPr>
        <w:keepNext/>
        <w:tabs>
          <w:tab w:val="num" w:pos="0"/>
        </w:tabs>
        <w:spacing w:after="0" w:line="240" w:lineRule="auto"/>
        <w:ind w:left="360" w:hanging="360"/>
        <w:jc w:val="both"/>
        <w:outlineLvl w:val="0"/>
        <w:rPr>
          <w:rFonts w:ascii="Times New Roman" w:eastAsia="Times New Roman" w:hAnsi="Times New Roman" w:cs="Times New Roman"/>
          <w:b/>
          <w:bCs/>
          <w:kern w:val="32"/>
          <w:sz w:val="20"/>
          <w:szCs w:val="20"/>
        </w:rPr>
      </w:pPr>
      <w:r w:rsidRPr="005232D3">
        <w:rPr>
          <w:rFonts w:ascii="Times New Roman" w:eastAsia="Times New Roman" w:hAnsi="Times New Roman" w:cs="Times New Roman"/>
          <w:b/>
          <w:bCs/>
          <w:kern w:val="32"/>
          <w:sz w:val="20"/>
          <w:szCs w:val="20"/>
        </w:rPr>
        <w:t>Atsauces</w:t>
      </w:r>
    </w:p>
    <w:p w14:paraId="10755562" w14:textId="77777777" w:rsidR="00C378A6" w:rsidRPr="00C378A6" w:rsidRDefault="00C378A6" w:rsidP="00C378A6">
      <w:pPr>
        <w:spacing w:after="0" w:line="240" w:lineRule="auto"/>
        <w:jc w:val="both"/>
        <w:rPr>
          <w:rFonts w:ascii="Times New Roman" w:eastAsia="Times New Roman" w:hAnsi="Times New Roman" w:cs="Times New Roman"/>
          <w:sz w:val="20"/>
          <w:szCs w:val="20"/>
          <w:lang w:eastAsia="lv-LV"/>
        </w:rPr>
      </w:pPr>
      <w:r w:rsidRPr="00C378A6">
        <w:rPr>
          <w:rFonts w:ascii="Times New Roman" w:eastAsia="Times New Roman" w:hAnsi="Times New Roman" w:cs="Times New Roman"/>
          <w:sz w:val="20"/>
          <w:szCs w:val="20"/>
          <w:lang w:eastAsia="lv-LV"/>
        </w:rPr>
        <w:t>LVS EN ISO 18135:2017 „Cietas biodegvielas. Paraugu ņemšanas”.</w:t>
      </w:r>
    </w:p>
    <w:p w14:paraId="005950AB" w14:textId="77777777" w:rsidR="00C378A6" w:rsidRPr="00C378A6" w:rsidRDefault="00C378A6" w:rsidP="00C378A6">
      <w:pPr>
        <w:spacing w:after="0" w:line="240" w:lineRule="auto"/>
        <w:jc w:val="both"/>
        <w:rPr>
          <w:rFonts w:ascii="Times New Roman" w:eastAsia="Times New Roman" w:hAnsi="Times New Roman" w:cs="Times New Roman"/>
          <w:sz w:val="20"/>
          <w:szCs w:val="20"/>
          <w:lang w:eastAsia="lv-LV"/>
        </w:rPr>
      </w:pPr>
      <w:r w:rsidRPr="00C378A6">
        <w:rPr>
          <w:rFonts w:ascii="Times New Roman" w:eastAsia="Times New Roman" w:hAnsi="Times New Roman" w:cs="Times New Roman"/>
          <w:sz w:val="20"/>
          <w:szCs w:val="20"/>
          <w:lang w:eastAsia="lv-LV"/>
        </w:rPr>
        <w:t>LVS EN ISO 14780:2017 „Cietas biodegvielas. Paraugu sagatavošana”.</w:t>
      </w:r>
    </w:p>
    <w:p w14:paraId="648D0A8C" w14:textId="104F4237" w:rsidR="00A51329" w:rsidRPr="005232D3" w:rsidRDefault="00C378A6" w:rsidP="00C378A6">
      <w:pPr>
        <w:spacing w:after="0" w:line="240" w:lineRule="auto"/>
        <w:jc w:val="both"/>
        <w:rPr>
          <w:rFonts w:ascii="Times New Roman" w:eastAsia="Times New Roman" w:hAnsi="Times New Roman" w:cs="Times New Roman"/>
          <w:sz w:val="20"/>
          <w:szCs w:val="20"/>
          <w:lang w:eastAsia="lv-LV"/>
        </w:rPr>
      </w:pPr>
      <w:r w:rsidRPr="00C378A6">
        <w:rPr>
          <w:rFonts w:ascii="Times New Roman" w:eastAsia="Times New Roman" w:hAnsi="Times New Roman" w:cs="Times New Roman"/>
          <w:sz w:val="20"/>
          <w:szCs w:val="20"/>
          <w:lang w:eastAsia="lv-LV"/>
        </w:rPr>
        <w:t xml:space="preserve">LVS EN ISO 18134-2:2024 </w:t>
      </w:r>
      <w:r w:rsidR="00A51329" w:rsidRPr="005232D3">
        <w:rPr>
          <w:rFonts w:ascii="Times New Roman" w:eastAsia="Times New Roman" w:hAnsi="Times New Roman" w:cs="Times New Roman"/>
          <w:sz w:val="20"/>
          <w:szCs w:val="20"/>
          <w:lang w:eastAsia="lv-LV"/>
        </w:rPr>
        <w:t>„Cietas biodegvielas. Mitruma satura noteikšana. Žāvēšanas krāsns metode. 2.daļa: Kopējais mitrums. Vienkāršota metode”.</w:t>
      </w:r>
    </w:p>
    <w:p w14:paraId="65F9C3DC"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p>
    <w:p w14:paraId="005D1911" w14:textId="77777777" w:rsidR="00A51329" w:rsidRPr="005232D3" w:rsidRDefault="00A51329" w:rsidP="00A51329">
      <w:pPr>
        <w:keepNext/>
        <w:tabs>
          <w:tab w:val="num" w:pos="0"/>
        </w:tabs>
        <w:spacing w:after="0" w:line="240" w:lineRule="auto"/>
        <w:ind w:left="360" w:hanging="360"/>
        <w:jc w:val="both"/>
        <w:outlineLvl w:val="0"/>
        <w:rPr>
          <w:rFonts w:ascii="Times New Roman" w:eastAsia="Times New Roman" w:hAnsi="Times New Roman" w:cs="Times New Roman"/>
          <w:b/>
          <w:bCs/>
          <w:kern w:val="32"/>
          <w:sz w:val="20"/>
          <w:szCs w:val="20"/>
        </w:rPr>
      </w:pPr>
      <w:r w:rsidRPr="005232D3">
        <w:rPr>
          <w:rFonts w:ascii="Times New Roman" w:eastAsia="Times New Roman" w:hAnsi="Times New Roman" w:cs="Times New Roman"/>
          <w:b/>
          <w:bCs/>
          <w:kern w:val="32"/>
          <w:sz w:val="20"/>
          <w:szCs w:val="20"/>
        </w:rPr>
        <w:t>Procedūras saturs</w:t>
      </w:r>
    </w:p>
    <w:p w14:paraId="1D9D4571" w14:textId="77777777" w:rsidR="00A51329" w:rsidRPr="005232D3" w:rsidRDefault="00A51329" w:rsidP="00A51329">
      <w:pPr>
        <w:keepNext/>
        <w:spacing w:after="0" w:line="240" w:lineRule="auto"/>
        <w:jc w:val="both"/>
        <w:outlineLvl w:val="0"/>
        <w:rPr>
          <w:rFonts w:ascii="Times New Roman" w:eastAsia="Times New Roman" w:hAnsi="Times New Roman" w:cs="Times New Roman"/>
          <w:bCs/>
          <w:kern w:val="32"/>
          <w:sz w:val="20"/>
          <w:szCs w:val="20"/>
        </w:rPr>
      </w:pPr>
      <w:r w:rsidRPr="005232D3">
        <w:rPr>
          <w:rFonts w:ascii="Times New Roman" w:eastAsia="Times New Roman" w:hAnsi="Times New Roman" w:cs="Times New Roman"/>
          <w:bCs/>
          <w:kern w:val="32"/>
          <w:sz w:val="20"/>
          <w:szCs w:val="20"/>
        </w:rPr>
        <w:t>Procedūrā ir iekļautas sekojošas daļas:</w:t>
      </w:r>
    </w:p>
    <w:p w14:paraId="44C8C155" w14:textId="77777777" w:rsidR="00A51329" w:rsidRPr="005232D3" w:rsidRDefault="00A51329" w:rsidP="00A51329">
      <w:pPr>
        <w:keepNext/>
        <w:numPr>
          <w:ilvl w:val="0"/>
          <w:numId w:val="7"/>
        </w:numPr>
        <w:spacing w:after="0" w:line="240" w:lineRule="auto"/>
        <w:jc w:val="both"/>
        <w:outlineLvl w:val="0"/>
        <w:rPr>
          <w:rFonts w:ascii="Times New Roman" w:eastAsia="Times New Roman" w:hAnsi="Times New Roman" w:cs="Times New Roman"/>
          <w:bCs/>
          <w:kern w:val="32"/>
          <w:sz w:val="20"/>
          <w:szCs w:val="20"/>
        </w:rPr>
      </w:pPr>
      <w:r w:rsidRPr="005232D3">
        <w:rPr>
          <w:rFonts w:ascii="Times New Roman" w:eastAsia="Times New Roman" w:hAnsi="Times New Roman" w:cs="Times New Roman"/>
          <w:bCs/>
          <w:kern w:val="32"/>
          <w:sz w:val="20"/>
          <w:szCs w:val="20"/>
        </w:rPr>
        <w:t>Paraugu ņemšana un sagatavošana (p.5)</w:t>
      </w:r>
    </w:p>
    <w:p w14:paraId="7C79E8A7" w14:textId="77777777" w:rsidR="00A51329" w:rsidRPr="005232D3" w:rsidRDefault="00A51329" w:rsidP="00A51329">
      <w:pPr>
        <w:keepNext/>
        <w:numPr>
          <w:ilvl w:val="0"/>
          <w:numId w:val="7"/>
        </w:numPr>
        <w:spacing w:after="0" w:line="240" w:lineRule="auto"/>
        <w:jc w:val="both"/>
        <w:outlineLvl w:val="0"/>
        <w:rPr>
          <w:rFonts w:ascii="Times New Roman" w:eastAsia="Times New Roman" w:hAnsi="Times New Roman" w:cs="Times New Roman"/>
          <w:bCs/>
          <w:kern w:val="32"/>
          <w:sz w:val="20"/>
          <w:szCs w:val="20"/>
        </w:rPr>
      </w:pPr>
      <w:r w:rsidRPr="005232D3">
        <w:rPr>
          <w:rFonts w:ascii="Times New Roman" w:eastAsia="Times New Roman" w:hAnsi="Times New Roman" w:cs="Times New Roman"/>
          <w:bCs/>
          <w:kern w:val="32"/>
          <w:sz w:val="20"/>
          <w:szCs w:val="20"/>
        </w:rPr>
        <w:t>Mitruma noteikšana (p.6)</w:t>
      </w:r>
    </w:p>
    <w:p w14:paraId="5023141B"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p>
    <w:p w14:paraId="29637E59" w14:textId="77777777" w:rsidR="00A51329" w:rsidRPr="005232D3" w:rsidRDefault="00A51329" w:rsidP="00A51329">
      <w:pPr>
        <w:keepNext/>
        <w:tabs>
          <w:tab w:val="num" w:pos="0"/>
        </w:tabs>
        <w:spacing w:after="0" w:line="240" w:lineRule="auto"/>
        <w:ind w:left="360" w:hanging="360"/>
        <w:jc w:val="both"/>
        <w:outlineLvl w:val="0"/>
        <w:rPr>
          <w:rFonts w:ascii="Times New Roman" w:eastAsia="Times New Roman" w:hAnsi="Times New Roman" w:cs="Times New Roman"/>
          <w:b/>
          <w:bCs/>
          <w:kern w:val="32"/>
          <w:sz w:val="20"/>
          <w:szCs w:val="20"/>
        </w:rPr>
      </w:pPr>
      <w:r w:rsidRPr="005232D3">
        <w:rPr>
          <w:rFonts w:ascii="Times New Roman" w:eastAsia="Times New Roman" w:hAnsi="Times New Roman" w:cs="Times New Roman"/>
          <w:b/>
          <w:bCs/>
          <w:kern w:val="32"/>
          <w:sz w:val="20"/>
          <w:szCs w:val="20"/>
        </w:rPr>
        <w:t xml:space="preserve"> Paraugu ņemšana</w:t>
      </w:r>
    </w:p>
    <w:p w14:paraId="2F360FDB" w14:textId="77777777" w:rsidR="00A51329" w:rsidRPr="005232D3" w:rsidRDefault="00A51329" w:rsidP="00A51329">
      <w:pPr>
        <w:keepNext/>
        <w:numPr>
          <w:ilvl w:val="1"/>
          <w:numId w:val="0"/>
        </w:numPr>
        <w:tabs>
          <w:tab w:val="num" w:pos="454"/>
        </w:tabs>
        <w:spacing w:after="0" w:line="240" w:lineRule="auto"/>
        <w:ind w:left="454" w:hanging="454"/>
        <w:jc w:val="both"/>
        <w:outlineLvl w:val="1"/>
        <w:rPr>
          <w:rFonts w:ascii="Times New Roman" w:eastAsia="Times New Roman" w:hAnsi="Times New Roman" w:cs="Times New Roman"/>
          <w:b/>
          <w:bCs/>
          <w:iCs/>
          <w:sz w:val="20"/>
          <w:szCs w:val="20"/>
        </w:rPr>
      </w:pPr>
      <w:r w:rsidRPr="005232D3">
        <w:rPr>
          <w:rFonts w:ascii="Times New Roman" w:eastAsia="Times New Roman" w:hAnsi="Times New Roman" w:cs="Times New Roman"/>
          <w:b/>
          <w:bCs/>
          <w:iCs/>
          <w:sz w:val="20"/>
          <w:szCs w:val="20"/>
        </w:rPr>
        <w:t xml:space="preserve">Nepieciešams aprīkojums. </w:t>
      </w:r>
    </w:p>
    <w:p w14:paraId="6633DCC8"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Paraugu ņemšana, sagatavošana un mitruma noteikšana tiek nodrošinātai katrai piegādātai kravai, izmantojot 1.tabula minēto aprīkojumu. </w:t>
      </w:r>
    </w:p>
    <w:p w14:paraId="4ADD9DA0"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Pēc bojājuma konstatēšanas nederīgs aprīkojums tiek utilizēts un tās vietā tiek iegādāts jauns.</w:t>
      </w:r>
    </w:p>
    <w:p w14:paraId="1F3B1409"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p>
    <w:p w14:paraId="198EDC9E" w14:textId="77777777" w:rsidR="00A51329" w:rsidRPr="005232D3" w:rsidRDefault="00A51329" w:rsidP="00A51329">
      <w:pPr>
        <w:spacing w:after="0" w:line="240" w:lineRule="auto"/>
        <w:jc w:val="both"/>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 xml:space="preserve">Nepieciešamais aprīkojums </w:t>
      </w:r>
      <w:r w:rsidRPr="005232D3">
        <w:rPr>
          <w:rFonts w:ascii="Times New Roman" w:eastAsia="Times New Roman" w:hAnsi="Times New Roman" w:cs="Times New Roman"/>
          <w:b/>
          <w:sz w:val="20"/>
          <w:szCs w:val="20"/>
          <w:lang w:eastAsia="lv-LV"/>
        </w:rPr>
        <w:tab/>
      </w:r>
      <w:r w:rsidRPr="005232D3">
        <w:rPr>
          <w:rFonts w:ascii="Times New Roman" w:eastAsia="Times New Roman" w:hAnsi="Times New Roman" w:cs="Times New Roman"/>
          <w:b/>
          <w:sz w:val="20"/>
          <w:szCs w:val="20"/>
          <w:lang w:eastAsia="lv-LV"/>
        </w:rPr>
        <w:tab/>
      </w:r>
      <w:r w:rsidRPr="005232D3">
        <w:rPr>
          <w:rFonts w:ascii="Times New Roman" w:eastAsia="Times New Roman" w:hAnsi="Times New Roman" w:cs="Times New Roman"/>
          <w:b/>
          <w:sz w:val="20"/>
          <w:szCs w:val="20"/>
          <w:lang w:eastAsia="lv-LV"/>
        </w:rPr>
        <w:tab/>
      </w:r>
      <w:r w:rsidRPr="005232D3">
        <w:rPr>
          <w:rFonts w:ascii="Times New Roman" w:eastAsia="Times New Roman" w:hAnsi="Times New Roman" w:cs="Times New Roman"/>
          <w:b/>
          <w:sz w:val="20"/>
          <w:szCs w:val="20"/>
          <w:lang w:eastAsia="lv-LV"/>
        </w:rPr>
        <w:tab/>
      </w:r>
      <w:r w:rsidRPr="005232D3">
        <w:rPr>
          <w:rFonts w:ascii="Times New Roman" w:eastAsia="Times New Roman" w:hAnsi="Times New Roman" w:cs="Times New Roman"/>
          <w:b/>
          <w:sz w:val="20"/>
          <w:szCs w:val="20"/>
          <w:lang w:eastAsia="lv-LV"/>
        </w:rPr>
        <w:tab/>
      </w:r>
      <w:r w:rsidRPr="005232D3">
        <w:rPr>
          <w:rFonts w:ascii="Times New Roman" w:eastAsia="Times New Roman" w:hAnsi="Times New Roman" w:cs="Times New Roman"/>
          <w:b/>
          <w:sz w:val="20"/>
          <w:szCs w:val="20"/>
          <w:lang w:eastAsia="lv-LV"/>
        </w:rPr>
        <w:tab/>
      </w:r>
      <w:r w:rsidRPr="005232D3">
        <w:rPr>
          <w:rFonts w:ascii="Times New Roman" w:eastAsia="Times New Roman" w:hAnsi="Times New Roman" w:cs="Times New Roman"/>
          <w:b/>
          <w:sz w:val="20"/>
          <w:szCs w:val="20"/>
          <w:lang w:eastAsia="lv-LV"/>
        </w:rPr>
        <w:tab/>
      </w:r>
      <w:r w:rsidRPr="005232D3">
        <w:rPr>
          <w:rFonts w:ascii="Times New Roman" w:eastAsia="Times New Roman" w:hAnsi="Times New Roman" w:cs="Times New Roman"/>
          <w:b/>
          <w:sz w:val="20"/>
          <w:szCs w:val="20"/>
          <w:lang w:eastAsia="lv-LV"/>
        </w:rPr>
        <w:tab/>
        <w:t>1.tabula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6575"/>
      </w:tblGrid>
      <w:tr w:rsidR="00A51329" w:rsidRPr="005232D3" w14:paraId="6F858050" w14:textId="77777777" w:rsidTr="00A51329">
        <w:tc>
          <w:tcPr>
            <w:tcW w:w="2538" w:type="dxa"/>
            <w:shd w:val="clear" w:color="auto" w:fill="E5DFEC"/>
          </w:tcPr>
          <w:p w14:paraId="4197E231" w14:textId="77777777" w:rsidR="00A51329" w:rsidRPr="005232D3" w:rsidRDefault="00A51329" w:rsidP="00A51329">
            <w:pPr>
              <w:spacing w:after="0" w:line="240" w:lineRule="auto"/>
              <w:jc w:val="both"/>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Nosaukums</w:t>
            </w:r>
          </w:p>
        </w:tc>
        <w:tc>
          <w:tcPr>
            <w:tcW w:w="7038" w:type="dxa"/>
            <w:shd w:val="clear" w:color="auto" w:fill="E5DFEC"/>
          </w:tcPr>
          <w:p w14:paraId="63FC6273" w14:textId="77777777" w:rsidR="00A51329" w:rsidRPr="005232D3" w:rsidRDefault="00A51329" w:rsidP="00A51329">
            <w:pPr>
              <w:spacing w:after="0" w:line="240" w:lineRule="auto"/>
              <w:jc w:val="both"/>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Apraksts</w:t>
            </w:r>
          </w:p>
        </w:tc>
      </w:tr>
      <w:tr w:rsidR="00A51329" w:rsidRPr="005232D3" w14:paraId="670574A6" w14:textId="77777777" w:rsidTr="00A51329">
        <w:tc>
          <w:tcPr>
            <w:tcW w:w="2538" w:type="dxa"/>
            <w:shd w:val="clear" w:color="auto" w:fill="auto"/>
          </w:tcPr>
          <w:p w14:paraId="3AE71967"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Lāpsta</w:t>
            </w:r>
          </w:p>
        </w:tc>
        <w:tc>
          <w:tcPr>
            <w:tcW w:w="7038" w:type="dxa"/>
            <w:shd w:val="clear" w:color="auto" w:fill="auto"/>
          </w:tcPr>
          <w:p w14:paraId="2485048C"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Lāpsta pastiprināta, ar kātu, D-rokturi. Lāpstas gals no tērauda, taisnstūris formas, ar nelielam ierobežojošām bortam.</w:t>
            </w:r>
          </w:p>
        </w:tc>
      </w:tr>
      <w:tr w:rsidR="00A51329" w:rsidRPr="005232D3" w14:paraId="3649206A" w14:textId="77777777" w:rsidTr="00A51329">
        <w:tc>
          <w:tcPr>
            <w:tcW w:w="2538" w:type="dxa"/>
            <w:shd w:val="clear" w:color="auto" w:fill="auto"/>
          </w:tcPr>
          <w:p w14:paraId="7A530FED"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Tara paraugu ņemšanai (izmantošanas pēc nepieciešamības)</w:t>
            </w:r>
          </w:p>
        </w:tc>
        <w:tc>
          <w:tcPr>
            <w:tcW w:w="7038" w:type="dxa"/>
            <w:shd w:val="clear" w:color="auto" w:fill="auto"/>
          </w:tcPr>
          <w:p w14:paraId="10195B0C"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Piemērota plastmasa pārtikas tara vai spainis, kurā, veicot paraugu ņemšanu, var likt šķeldu, lai pēc tam samaisīt un sagatavot gala paraugu žāvēšanai.  </w:t>
            </w:r>
          </w:p>
        </w:tc>
      </w:tr>
      <w:tr w:rsidR="00A51329" w:rsidRPr="005232D3" w14:paraId="5354C9E6" w14:textId="77777777" w:rsidTr="00A51329">
        <w:tc>
          <w:tcPr>
            <w:tcW w:w="2538" w:type="dxa"/>
            <w:shd w:val="clear" w:color="auto" w:fill="auto"/>
          </w:tcPr>
          <w:p w14:paraId="717D43A0"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Tara šķeldas paraugu žāvēšanai</w:t>
            </w:r>
          </w:p>
        </w:tc>
        <w:tc>
          <w:tcPr>
            <w:tcW w:w="7038" w:type="dxa"/>
            <w:shd w:val="clear" w:color="auto" w:fill="auto"/>
          </w:tcPr>
          <w:p w14:paraId="37C0986B"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Tarai jābūt noturīgai pret koroziju, ugunsizturīgai un pietiekoši lielai- vismaz 300g ietilpīgai (piemēram metāla vai keramikas cepšanas trauki). Visa tara pirms lietošanas jānosver tukšai kopā ar svēršanas zīmi. </w:t>
            </w:r>
          </w:p>
        </w:tc>
      </w:tr>
      <w:tr w:rsidR="00A51329" w:rsidRPr="005232D3" w14:paraId="1CFC788D" w14:textId="77777777" w:rsidTr="00A51329">
        <w:tc>
          <w:tcPr>
            <w:tcW w:w="2538" w:type="dxa"/>
            <w:shd w:val="clear" w:color="auto" w:fill="auto"/>
          </w:tcPr>
          <w:p w14:paraId="38671063"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Svari</w:t>
            </w:r>
          </w:p>
        </w:tc>
        <w:tc>
          <w:tcPr>
            <w:tcW w:w="7038" w:type="dxa"/>
            <w:shd w:val="clear" w:color="auto" w:fill="auto"/>
          </w:tcPr>
          <w:p w14:paraId="529B1128"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Svariem jābūt kalibrētiem ar precizitāti līdz 1 gramam, tiem jābūt „nulles” pogai, lai nosvērtu taru, un paredzētiem vairāku kilogramu svēršanai.</w:t>
            </w:r>
          </w:p>
        </w:tc>
      </w:tr>
      <w:tr w:rsidR="00A51329" w:rsidRPr="005232D3" w14:paraId="6E5A7198" w14:textId="77777777" w:rsidTr="00A51329">
        <w:tc>
          <w:tcPr>
            <w:tcW w:w="2538" w:type="dxa"/>
            <w:shd w:val="clear" w:color="auto" w:fill="auto"/>
          </w:tcPr>
          <w:p w14:paraId="4764FF2F"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Krāsns</w:t>
            </w:r>
          </w:p>
        </w:tc>
        <w:tc>
          <w:tcPr>
            <w:tcW w:w="7038" w:type="dxa"/>
            <w:shd w:val="clear" w:color="auto" w:fill="auto"/>
          </w:tcPr>
          <w:p w14:paraId="65D48FC4"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Vislabāk izmantot elektrisko krāsni, izmantojot ventilatoru, ar 105±2C sasniedzamo temperatūru. </w:t>
            </w:r>
          </w:p>
        </w:tc>
      </w:tr>
      <w:tr w:rsidR="00A51329" w:rsidRPr="005232D3" w14:paraId="37618486" w14:textId="77777777" w:rsidTr="00A51329">
        <w:tc>
          <w:tcPr>
            <w:tcW w:w="2538" w:type="dxa"/>
            <w:shd w:val="clear" w:color="auto" w:fill="auto"/>
          </w:tcPr>
          <w:p w14:paraId="5F9CB59E"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Karstumizturīgie cimdi</w:t>
            </w:r>
          </w:p>
        </w:tc>
        <w:tc>
          <w:tcPr>
            <w:tcW w:w="7038" w:type="dxa"/>
            <w:shd w:val="clear" w:color="auto" w:fill="auto"/>
          </w:tcPr>
          <w:p w14:paraId="0AB84854"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Var izturēt atbilstošas virtuves cimdus. </w:t>
            </w:r>
          </w:p>
        </w:tc>
      </w:tr>
      <w:tr w:rsidR="00A51329" w:rsidRPr="005232D3" w14:paraId="045EB2E8" w14:textId="77777777" w:rsidTr="00A51329">
        <w:tc>
          <w:tcPr>
            <w:tcW w:w="2538" w:type="dxa"/>
            <w:shd w:val="clear" w:color="auto" w:fill="auto"/>
          </w:tcPr>
          <w:p w14:paraId="35F15AC1"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Riffle Box</w:t>
            </w:r>
          </w:p>
        </w:tc>
        <w:tc>
          <w:tcPr>
            <w:tcW w:w="7038" w:type="dxa"/>
            <w:shd w:val="clear" w:color="auto" w:fill="auto"/>
          </w:tcPr>
          <w:p w14:paraId="68D137CC"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Speciāli aprīkots dažādu vielu sajaukšanas aparāts, ar ietilpību līdz 50kg, kas palīdz labi un ātri sajaukt visu šķeldu, rezultātā saņemot sajauktu viendabīgu paraugu. </w:t>
            </w:r>
          </w:p>
        </w:tc>
      </w:tr>
    </w:tbl>
    <w:p w14:paraId="562C75D1"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p>
    <w:p w14:paraId="2BF400AC" w14:textId="77777777" w:rsidR="00A51329" w:rsidRPr="005232D3" w:rsidRDefault="00A51329" w:rsidP="00A51329">
      <w:pPr>
        <w:keepNext/>
        <w:numPr>
          <w:ilvl w:val="1"/>
          <w:numId w:val="0"/>
        </w:numPr>
        <w:tabs>
          <w:tab w:val="num" w:pos="454"/>
        </w:tabs>
        <w:spacing w:after="0" w:line="240" w:lineRule="auto"/>
        <w:ind w:left="454" w:hanging="454"/>
        <w:jc w:val="both"/>
        <w:outlineLvl w:val="1"/>
        <w:rPr>
          <w:rFonts w:ascii="Times New Roman" w:eastAsia="Times New Roman" w:hAnsi="Times New Roman" w:cs="Times New Roman"/>
          <w:b/>
          <w:bCs/>
          <w:iCs/>
          <w:sz w:val="20"/>
          <w:szCs w:val="20"/>
        </w:rPr>
      </w:pPr>
      <w:r w:rsidRPr="005232D3">
        <w:rPr>
          <w:rFonts w:ascii="Times New Roman" w:eastAsia="Times New Roman" w:hAnsi="Times New Roman" w:cs="Times New Roman"/>
          <w:b/>
          <w:bCs/>
          <w:iCs/>
          <w:sz w:val="20"/>
          <w:szCs w:val="20"/>
        </w:rPr>
        <w:t>Pienākumu sadalījums</w:t>
      </w:r>
    </w:p>
    <w:p w14:paraId="768844B2"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Par paraugu ņemšanu ir atbildīgs katlu mājas Operators. Operatora papildus pienākumi ir paraugu ņemšana, sagatavošana, pareiza sadalīšana, marķēšanas, svēršanas zīmes drukāšana, komunikācijas ar piegādātāja šoferi, nomarķēto paraugu nodošana šoferim, kontroles tabulas aizpildīšana, nepieciešamo e-pastu sūtīšana un nepabeigto darbu nodošana nākošai maiņai. </w:t>
      </w:r>
    </w:p>
    <w:p w14:paraId="391A26A8"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u w:val="single"/>
          <w:lang w:eastAsia="lv-LV"/>
        </w:rPr>
        <w:t>Ražotnes vadītāja</w:t>
      </w:r>
      <w:r w:rsidRPr="005232D3">
        <w:rPr>
          <w:rFonts w:ascii="Times New Roman" w:eastAsia="Times New Roman" w:hAnsi="Times New Roman" w:cs="Times New Roman"/>
          <w:sz w:val="20"/>
          <w:szCs w:val="20"/>
          <w:lang w:eastAsia="lv-LV"/>
        </w:rPr>
        <w:t xml:space="preserve"> pienākums uzturēt šo procedūru, veikt plānotas un neplānotas pārbaudes par izpildi, atbildēt augstākās vadības priekšā par rezultātiem, izmaiņām un problēmām.</w:t>
      </w:r>
    </w:p>
    <w:p w14:paraId="664355AD"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p>
    <w:p w14:paraId="7B1E8B74" w14:textId="77777777" w:rsidR="00A51329" w:rsidRPr="005232D3" w:rsidRDefault="00A51329" w:rsidP="00A51329">
      <w:pPr>
        <w:keepNext/>
        <w:numPr>
          <w:ilvl w:val="1"/>
          <w:numId w:val="0"/>
        </w:numPr>
        <w:tabs>
          <w:tab w:val="num" w:pos="454"/>
        </w:tabs>
        <w:spacing w:after="0" w:line="240" w:lineRule="auto"/>
        <w:ind w:left="454" w:hanging="454"/>
        <w:jc w:val="both"/>
        <w:outlineLvl w:val="1"/>
        <w:rPr>
          <w:rFonts w:ascii="Times New Roman" w:eastAsia="Times New Roman" w:hAnsi="Times New Roman" w:cs="Times New Roman"/>
          <w:b/>
          <w:bCs/>
          <w:iCs/>
          <w:sz w:val="20"/>
          <w:szCs w:val="20"/>
        </w:rPr>
      </w:pPr>
      <w:r w:rsidRPr="005232D3">
        <w:rPr>
          <w:rFonts w:ascii="Times New Roman" w:eastAsia="Times New Roman" w:hAnsi="Times New Roman" w:cs="Times New Roman"/>
          <w:b/>
          <w:bCs/>
          <w:iCs/>
          <w:sz w:val="20"/>
          <w:szCs w:val="20"/>
        </w:rPr>
        <w:lastRenderedPageBreak/>
        <w:t>Dokumentācija</w:t>
      </w:r>
    </w:p>
    <w:p w14:paraId="4DD5BA44"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Sverot automašīnas, </w:t>
      </w:r>
      <w:r w:rsidRPr="005232D3">
        <w:rPr>
          <w:rFonts w:ascii="Times New Roman" w:eastAsia="Times New Roman" w:hAnsi="Times New Roman" w:cs="Times New Roman"/>
          <w:sz w:val="20"/>
          <w:szCs w:val="20"/>
          <w:u w:val="single"/>
          <w:lang w:eastAsia="lv-LV"/>
        </w:rPr>
        <w:t>svēršanas zīmes tiek drukātas 3 eksemplāros</w:t>
      </w:r>
      <w:r w:rsidRPr="005232D3">
        <w:rPr>
          <w:rFonts w:ascii="Times New Roman" w:eastAsia="Times New Roman" w:hAnsi="Times New Roman" w:cs="Times New Roman"/>
          <w:sz w:val="20"/>
          <w:szCs w:val="20"/>
          <w:lang w:eastAsia="lv-LV"/>
        </w:rPr>
        <w:t xml:space="preserve">, viens atdots Piegādātājam, viens - grāmatvedībai, trešais – žāvēšanas pavaddokuments, kas palīdz identificēt žāvēšanas paraugu un tās rezultātus. </w:t>
      </w:r>
    </w:p>
    <w:p w14:paraId="7D638514"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Uz vietas pie krāsns ir pieejama Žāvēšanas procesu kontroles tabula T_01 „Žāvēšanas žurnāls” papīra formāta, kuru aizpilda Operators, veicot šķeldas žāvēšanu. Attiecīgi tāda pati tabula, elektroniska veidā, jau ar mitruma noteikšanas funkciju ir pieejama uz Operatora datora. </w:t>
      </w:r>
    </w:p>
    <w:p w14:paraId="61DC9552"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Elektroniskā </w:t>
      </w:r>
      <w:r w:rsidRPr="005232D3">
        <w:rPr>
          <w:rFonts w:ascii="Times New Roman" w:eastAsia="Times New Roman" w:hAnsi="Times New Roman" w:cs="Times New Roman"/>
          <w:sz w:val="20"/>
          <w:szCs w:val="20"/>
          <w:u w:val="single"/>
          <w:lang w:eastAsia="lv-LV"/>
        </w:rPr>
        <w:t>Žāvēšanas procesa kontroles tabulā (T_01)</w:t>
      </w:r>
      <w:r w:rsidRPr="005232D3">
        <w:rPr>
          <w:rFonts w:ascii="Times New Roman" w:eastAsia="Times New Roman" w:hAnsi="Times New Roman" w:cs="Times New Roman"/>
          <w:sz w:val="20"/>
          <w:szCs w:val="20"/>
          <w:lang w:eastAsia="lv-LV"/>
        </w:rPr>
        <w:t xml:space="preserve">, tiek fiksēta informācija par žāvēšanas procesu un mitruma noteikšanu. Tabulas aizpildīšana </w:t>
      </w:r>
      <w:r w:rsidRPr="005232D3">
        <w:rPr>
          <w:rFonts w:ascii="Times New Roman" w:eastAsia="Times New Roman" w:hAnsi="Times New Roman" w:cs="Times New Roman"/>
          <w:sz w:val="20"/>
          <w:szCs w:val="20"/>
          <w:u w:val="single"/>
          <w:lang w:eastAsia="lv-LV"/>
        </w:rPr>
        <w:t>ir operatora darbs</w:t>
      </w:r>
      <w:r w:rsidRPr="005232D3">
        <w:rPr>
          <w:rFonts w:ascii="Times New Roman" w:eastAsia="Times New Roman" w:hAnsi="Times New Roman" w:cs="Times New Roman"/>
          <w:sz w:val="20"/>
          <w:szCs w:val="20"/>
          <w:lang w:eastAsia="lv-LV"/>
        </w:rPr>
        <w:t xml:space="preserve">, pabeidzot  maiņu, operatoram </w:t>
      </w:r>
      <w:r w:rsidRPr="005232D3">
        <w:rPr>
          <w:rFonts w:ascii="Times New Roman" w:eastAsia="Times New Roman" w:hAnsi="Times New Roman" w:cs="Times New Roman"/>
          <w:sz w:val="20"/>
          <w:szCs w:val="20"/>
          <w:u w:val="single"/>
          <w:lang w:eastAsia="lv-LV"/>
        </w:rPr>
        <w:t>ir pienākums aizpildīt maiņā iegūtos rezultātus</w:t>
      </w:r>
      <w:r w:rsidRPr="005232D3">
        <w:rPr>
          <w:rFonts w:ascii="Times New Roman" w:eastAsia="Times New Roman" w:hAnsi="Times New Roman" w:cs="Times New Roman"/>
          <w:sz w:val="20"/>
          <w:szCs w:val="20"/>
          <w:lang w:eastAsia="lv-LV"/>
        </w:rPr>
        <w:t xml:space="preserve"> un attiecīgi nodod citam operatoram informāciju par paraugiem, kas vēl žāvējās, un par kuriem jau otrs operators aizpildīs tabulu. </w:t>
      </w:r>
    </w:p>
    <w:p w14:paraId="56562B89"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u w:val="single"/>
          <w:lang w:eastAsia="lv-LV"/>
        </w:rPr>
        <w:t>Maiņas beigās katram operatoram</w:t>
      </w:r>
      <w:r w:rsidRPr="005232D3">
        <w:rPr>
          <w:rFonts w:ascii="Times New Roman" w:eastAsia="Times New Roman" w:hAnsi="Times New Roman" w:cs="Times New Roman"/>
          <w:sz w:val="20"/>
          <w:szCs w:val="20"/>
          <w:lang w:eastAsia="lv-LV"/>
        </w:rPr>
        <w:t xml:space="preserve"> ir pienākums </w:t>
      </w:r>
      <w:r w:rsidRPr="005232D3">
        <w:rPr>
          <w:rFonts w:ascii="Times New Roman" w:eastAsia="Times New Roman" w:hAnsi="Times New Roman" w:cs="Times New Roman"/>
          <w:sz w:val="20"/>
          <w:szCs w:val="20"/>
          <w:u w:val="single"/>
          <w:lang w:eastAsia="lv-LV"/>
        </w:rPr>
        <w:t xml:space="preserve">aizpildītu tabulu ar noteikto mitrumu nosūtīt </w:t>
      </w:r>
      <w:r w:rsidRPr="005232D3">
        <w:rPr>
          <w:rFonts w:ascii="Times New Roman" w:eastAsia="Times New Roman" w:hAnsi="Times New Roman" w:cs="Times New Roman"/>
          <w:sz w:val="20"/>
          <w:szCs w:val="20"/>
          <w:lang w:eastAsia="lv-LV"/>
        </w:rPr>
        <w:t xml:space="preserve">elektroniski piegādātājam uz e-pastu (E-pastu un kontaktu lapa ir pieejama pie Ražotnes vadītāja). </w:t>
      </w:r>
    </w:p>
    <w:p w14:paraId="2D401569"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Saņemot atbildi vai pretenziju no šķeldas piegādātāja par mitruma saturu, vai citu saistošu informāciju Operatoram ir pienākums nekavējoties ziņot par to Ražošanas vadītājam, kurš attiecīgi ziņo augstākai vadībai. </w:t>
      </w:r>
    </w:p>
    <w:p w14:paraId="1A965116"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p>
    <w:p w14:paraId="0638B922" w14:textId="77777777" w:rsidR="00A51329" w:rsidRPr="005232D3" w:rsidRDefault="00A51329" w:rsidP="00A51329">
      <w:pPr>
        <w:keepNext/>
        <w:numPr>
          <w:ilvl w:val="1"/>
          <w:numId w:val="0"/>
        </w:numPr>
        <w:tabs>
          <w:tab w:val="num" w:pos="454"/>
        </w:tabs>
        <w:spacing w:after="0" w:line="240" w:lineRule="auto"/>
        <w:ind w:left="454" w:hanging="454"/>
        <w:jc w:val="both"/>
        <w:outlineLvl w:val="1"/>
        <w:rPr>
          <w:rFonts w:ascii="Times New Roman" w:eastAsia="Times New Roman" w:hAnsi="Times New Roman" w:cs="Times New Roman"/>
          <w:b/>
          <w:bCs/>
          <w:iCs/>
          <w:sz w:val="20"/>
          <w:szCs w:val="20"/>
        </w:rPr>
      </w:pPr>
      <w:r w:rsidRPr="005232D3">
        <w:rPr>
          <w:rFonts w:ascii="Times New Roman" w:eastAsia="Times New Roman" w:hAnsi="Times New Roman" w:cs="Times New Roman"/>
          <w:b/>
          <w:bCs/>
          <w:iCs/>
          <w:sz w:val="20"/>
          <w:szCs w:val="20"/>
        </w:rPr>
        <w:t>Paraugu ņemšanas parametri</w:t>
      </w:r>
      <w:r w:rsidRPr="005232D3">
        <w:rPr>
          <w:rFonts w:ascii="Times New Roman" w:eastAsia="Times New Roman" w:hAnsi="Times New Roman" w:cs="Times New Roman"/>
          <w:b/>
          <w:bCs/>
          <w:iCs/>
          <w:sz w:val="20"/>
          <w:szCs w:val="20"/>
        </w:rPr>
        <w:tab/>
      </w:r>
    </w:p>
    <w:p w14:paraId="454B5196"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Paraugu ņemšana tiek nodrošināta uzreiz no izkrautas šķeldas kravas, veicot attiecīgi šķeldas paņemšanu vairākas vietās. </w:t>
      </w:r>
    </w:p>
    <w:p w14:paraId="0D44A90C"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1. attēlā ir shematiski paradītas vietas kur Operatoram izmantojot 5.1. punkta minēto lāpstu jāņem attiecīgie paraugi.  Paraugu ņemšanai var izmantot arī lielu spaini, kurā, staigājot apkārt šķeldas kaudzei tiek ielikti attiecīgi paraugi. </w:t>
      </w:r>
    </w:p>
    <w:p w14:paraId="7DF4E37C"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p>
    <w:p w14:paraId="11190274"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r w:rsidRPr="005232D3">
        <w:rPr>
          <w:rFonts w:ascii="Times New Roman" w:eastAsia="Times New Roman" w:hAnsi="Times New Roman" w:cs="Times New Roman"/>
          <w:noProof/>
          <w:sz w:val="20"/>
          <w:szCs w:val="20"/>
          <w:lang w:eastAsia="lv-LV"/>
        </w:rPr>
        <w:drawing>
          <wp:anchor distT="0" distB="0" distL="114300" distR="114300" simplePos="0" relativeHeight="251659264" behindDoc="1" locked="0" layoutInCell="1" allowOverlap="1" wp14:anchorId="568EBC76" wp14:editId="07777777">
            <wp:simplePos x="0" y="0"/>
            <wp:positionH relativeFrom="column">
              <wp:posOffset>-76835</wp:posOffset>
            </wp:positionH>
            <wp:positionV relativeFrom="paragraph">
              <wp:posOffset>241935</wp:posOffset>
            </wp:positionV>
            <wp:extent cx="6117590" cy="4520565"/>
            <wp:effectExtent l="0" t="0" r="0" b="0"/>
            <wp:wrapTight wrapText="bothSides">
              <wp:wrapPolygon edited="0">
                <wp:start x="0" y="0"/>
                <wp:lineTo x="0" y="21482"/>
                <wp:lineTo x="21524" y="21482"/>
                <wp:lineTo x="21524" y="0"/>
                <wp:lineTo x="0" y="0"/>
              </wp:wrapPolygon>
            </wp:wrapTight>
            <wp:docPr id="2" name="Picture 2" descr="C:\Users\Sekretare\Desktop\kaudzes_paraugu benshanas vie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kretare\Desktop\kaudzes_paraugu benshanas vieta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7590" cy="4520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F9761F" w14:textId="77777777" w:rsidR="00A51329" w:rsidRPr="005232D3" w:rsidRDefault="00A51329" w:rsidP="00A51329">
      <w:pPr>
        <w:keepNext/>
        <w:numPr>
          <w:ilvl w:val="1"/>
          <w:numId w:val="0"/>
        </w:numPr>
        <w:tabs>
          <w:tab w:val="num" w:pos="454"/>
        </w:tabs>
        <w:spacing w:after="0" w:line="240" w:lineRule="auto"/>
        <w:ind w:left="454" w:hanging="454"/>
        <w:jc w:val="both"/>
        <w:outlineLvl w:val="1"/>
        <w:rPr>
          <w:rFonts w:ascii="Times New Roman" w:eastAsia="Times New Roman" w:hAnsi="Times New Roman" w:cs="Times New Roman"/>
          <w:b/>
          <w:bCs/>
          <w:iCs/>
          <w:sz w:val="20"/>
          <w:szCs w:val="20"/>
        </w:rPr>
      </w:pPr>
      <w:r w:rsidRPr="005232D3">
        <w:rPr>
          <w:rFonts w:ascii="Times New Roman" w:eastAsia="Times New Roman" w:hAnsi="Times New Roman" w:cs="Times New Roman"/>
          <w:b/>
          <w:bCs/>
          <w:iCs/>
          <w:sz w:val="20"/>
          <w:szCs w:val="20"/>
        </w:rPr>
        <w:t>Paraugu sagatavošana</w:t>
      </w:r>
    </w:p>
    <w:p w14:paraId="4A9602A3"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Paņemtie paraudziņi no 1.attēla iezīmētam vietām tiek samesti dalītājā (Riffle Box), kur operators griežot to, sajauc un samaisa visu, rezultātā saņemot viendabīgu paraugu.</w:t>
      </w:r>
    </w:p>
    <w:p w14:paraId="6D8FEA17"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No labi samaisīta šķeldas parauga, kas atrodas dalītājā (Riffle Box), tiek paņemti </w:t>
      </w:r>
      <w:r w:rsidRPr="005232D3">
        <w:rPr>
          <w:rFonts w:ascii="Times New Roman" w:eastAsia="Times New Roman" w:hAnsi="Times New Roman" w:cs="Times New Roman"/>
          <w:b/>
          <w:sz w:val="20"/>
          <w:szCs w:val="20"/>
          <w:lang w:eastAsia="lv-LV"/>
        </w:rPr>
        <w:t>trīs paraugi</w:t>
      </w:r>
      <w:r w:rsidRPr="005232D3">
        <w:rPr>
          <w:rFonts w:ascii="Times New Roman" w:eastAsia="Times New Roman" w:hAnsi="Times New Roman" w:cs="Times New Roman"/>
          <w:sz w:val="20"/>
          <w:szCs w:val="20"/>
          <w:lang w:eastAsia="lv-LV"/>
        </w:rPr>
        <w:t xml:space="preserve"> - viens PIRCĒJAM, novietojot to attiecīgi nomarķētā traukā, pieliekot klāt svēršanas zīmi turpmākai žāvēšanai un mitruma noteikšanai, otrs PIEGĀDĀTĀJAM un trešā nomarķēta maisiņa tiek atstāts papildus paraugs, kopēja parauga veidošanai nedēļas beigās. PIEGĀDĀTĀJA paraugu ievieto polipropilēna aiztaisāmā maisiņā, uz kura tiek uzrakstīts datums un mašīnas numurs.</w:t>
      </w:r>
    </w:p>
    <w:p w14:paraId="6A196E08"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lastRenderedPageBreak/>
        <w:t xml:space="preserve">Nedēļas beigās, no atstātiem trešajiem paraugiem, katram šķeldas PIEGĀDĀTĀJAM atsevišķi, tiek veidoti divi kombinētie paraugi. Nedēļas laikā sakrātie paraugi tiks samesti dalītājā (Riffle Box),  sagatavoti </w:t>
      </w:r>
      <w:r w:rsidRPr="005232D3">
        <w:rPr>
          <w:rFonts w:ascii="Times New Roman" w:eastAsia="Times New Roman" w:hAnsi="Times New Roman" w:cs="Times New Roman"/>
          <w:b/>
          <w:sz w:val="20"/>
          <w:szCs w:val="20"/>
          <w:lang w:eastAsia="lv-LV"/>
        </w:rPr>
        <w:t>divi atsevišķi paraugi</w:t>
      </w:r>
      <w:r w:rsidRPr="005232D3">
        <w:rPr>
          <w:rFonts w:ascii="Times New Roman" w:eastAsia="Times New Roman" w:hAnsi="Times New Roman" w:cs="Times New Roman"/>
          <w:sz w:val="20"/>
          <w:szCs w:val="20"/>
          <w:lang w:eastAsia="lv-LV"/>
        </w:rPr>
        <w:t xml:space="preserve">, vienu no kuriem PIRCĒJS nodod testēšanai akreditētā laboratorijā un otrs tiek saglabāts pie PIRCĒJA 1 (viena) mēneša laikā strīdu risināšanas gadījumiem.   </w:t>
      </w:r>
    </w:p>
    <w:p w14:paraId="44FB30F8" w14:textId="77777777" w:rsidR="00A51329" w:rsidRPr="005232D3" w:rsidRDefault="00A51329" w:rsidP="00A51329">
      <w:pPr>
        <w:spacing w:after="0" w:line="240" w:lineRule="auto"/>
        <w:jc w:val="center"/>
        <w:rPr>
          <w:rFonts w:ascii="Times New Roman" w:eastAsia="Times New Roman" w:hAnsi="Times New Roman" w:cs="Times New Roman"/>
          <w:sz w:val="20"/>
          <w:szCs w:val="20"/>
          <w:lang w:eastAsia="lv-LV"/>
        </w:rPr>
      </w:pPr>
    </w:p>
    <w:p w14:paraId="6E37509F" w14:textId="77777777" w:rsidR="00A51329" w:rsidRPr="005232D3" w:rsidRDefault="00A51329" w:rsidP="00A51329">
      <w:pPr>
        <w:keepNext/>
        <w:tabs>
          <w:tab w:val="num" w:pos="0"/>
        </w:tabs>
        <w:spacing w:after="0" w:line="240" w:lineRule="auto"/>
        <w:ind w:left="360" w:hanging="360"/>
        <w:jc w:val="both"/>
        <w:outlineLvl w:val="0"/>
        <w:rPr>
          <w:rFonts w:ascii="Times New Roman" w:eastAsia="Times New Roman" w:hAnsi="Times New Roman" w:cs="Times New Roman"/>
          <w:b/>
          <w:bCs/>
          <w:kern w:val="32"/>
          <w:sz w:val="20"/>
          <w:szCs w:val="20"/>
        </w:rPr>
      </w:pPr>
      <w:r w:rsidRPr="005232D3">
        <w:rPr>
          <w:rFonts w:ascii="Times New Roman" w:eastAsia="Times New Roman" w:hAnsi="Times New Roman" w:cs="Times New Roman"/>
          <w:b/>
          <w:bCs/>
          <w:kern w:val="32"/>
          <w:sz w:val="20"/>
          <w:szCs w:val="20"/>
        </w:rPr>
        <w:t>Mitruma noteikšana</w:t>
      </w:r>
    </w:p>
    <w:p w14:paraId="24303A8C" w14:textId="77777777" w:rsidR="00A51329" w:rsidRPr="005232D3" w:rsidRDefault="00A51329" w:rsidP="00A51329">
      <w:pPr>
        <w:keepNext/>
        <w:numPr>
          <w:ilvl w:val="1"/>
          <w:numId w:val="0"/>
        </w:numPr>
        <w:tabs>
          <w:tab w:val="num" w:pos="454"/>
        </w:tabs>
        <w:spacing w:after="0" w:line="240" w:lineRule="auto"/>
        <w:ind w:left="454" w:hanging="454"/>
        <w:jc w:val="both"/>
        <w:outlineLvl w:val="1"/>
        <w:rPr>
          <w:rFonts w:ascii="Times New Roman" w:eastAsia="Times New Roman" w:hAnsi="Times New Roman" w:cs="Times New Roman"/>
          <w:b/>
          <w:bCs/>
          <w:iCs/>
          <w:sz w:val="20"/>
          <w:szCs w:val="20"/>
        </w:rPr>
      </w:pPr>
      <w:r w:rsidRPr="005232D3">
        <w:rPr>
          <w:rFonts w:ascii="Times New Roman" w:eastAsia="Times New Roman" w:hAnsi="Times New Roman" w:cs="Times New Roman"/>
          <w:b/>
          <w:bCs/>
          <w:iCs/>
          <w:sz w:val="20"/>
          <w:szCs w:val="20"/>
        </w:rPr>
        <w:t>Tehniskais aprīkojums</w:t>
      </w:r>
    </w:p>
    <w:p w14:paraId="391D494D"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Attiecīgi sagatavoto paraugu, kopā ar izdrukātam svēršanas zīmēm Operators nogādā uz telpu, kur atrodas: kalibrētie svari, žāvēšanas krāsns, nepieciešamie trauki un Žāvēšanas žurnāls. </w:t>
      </w:r>
    </w:p>
    <w:p w14:paraId="0428AC72"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Svaru kalibrēšanas sertifikāts un tālākas kalibrēšanās grafiks ir pieejams pie katlu mājas vadītāja, kurš arī nodrošina svaru laicīgu kalibrēšanu, kā arī žāvēšanas krāsns tehnisko stāvokli, un nepieciešamo darba aizsardzības un darba drošības sistēmu.</w:t>
      </w:r>
    </w:p>
    <w:p w14:paraId="1DA6542E"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p>
    <w:p w14:paraId="080BAFAA" w14:textId="77777777" w:rsidR="00A51329" w:rsidRPr="005232D3" w:rsidRDefault="00A51329" w:rsidP="00A51329">
      <w:pPr>
        <w:keepNext/>
        <w:numPr>
          <w:ilvl w:val="1"/>
          <w:numId w:val="0"/>
        </w:numPr>
        <w:tabs>
          <w:tab w:val="num" w:pos="454"/>
        </w:tabs>
        <w:spacing w:after="0" w:line="240" w:lineRule="auto"/>
        <w:ind w:left="454" w:hanging="454"/>
        <w:jc w:val="both"/>
        <w:outlineLvl w:val="1"/>
        <w:rPr>
          <w:rFonts w:ascii="Times New Roman" w:eastAsia="Times New Roman" w:hAnsi="Times New Roman" w:cs="Times New Roman"/>
          <w:b/>
          <w:bCs/>
          <w:iCs/>
          <w:sz w:val="20"/>
          <w:szCs w:val="20"/>
        </w:rPr>
      </w:pPr>
      <w:r w:rsidRPr="005232D3">
        <w:rPr>
          <w:rFonts w:ascii="Times New Roman" w:eastAsia="Times New Roman" w:hAnsi="Times New Roman" w:cs="Times New Roman"/>
          <w:b/>
          <w:bCs/>
          <w:iCs/>
          <w:sz w:val="20"/>
          <w:szCs w:val="20"/>
        </w:rPr>
        <w:t>Žāvēšana</w:t>
      </w:r>
    </w:p>
    <w:p w14:paraId="3873251F" w14:textId="77777777" w:rsidR="00A51329" w:rsidRPr="005232D3" w:rsidRDefault="00A51329" w:rsidP="00A51329">
      <w:pPr>
        <w:numPr>
          <w:ilvl w:val="0"/>
          <w:numId w:val="9"/>
        </w:numPr>
        <w:spacing w:after="0" w:line="240" w:lineRule="auto"/>
        <w:contextualSpacing/>
        <w:jc w:val="both"/>
        <w:rPr>
          <w:rFonts w:ascii="Times New Roman" w:eastAsia="Calibri" w:hAnsi="Times New Roman" w:cs="Times New Roman"/>
          <w:sz w:val="20"/>
          <w:szCs w:val="20"/>
        </w:rPr>
      </w:pPr>
      <w:r w:rsidRPr="005232D3">
        <w:rPr>
          <w:rFonts w:ascii="Times New Roman" w:eastAsia="Calibri" w:hAnsi="Times New Roman" w:cs="Times New Roman"/>
          <w:sz w:val="20"/>
          <w:szCs w:val="20"/>
        </w:rPr>
        <w:t>Žāvēšanas krāsns temperatūrai jābūt 105±2C.</w:t>
      </w:r>
    </w:p>
    <w:p w14:paraId="1F5DCA93" w14:textId="77777777" w:rsidR="00A51329" w:rsidRPr="005232D3" w:rsidRDefault="00A51329" w:rsidP="00A51329">
      <w:pPr>
        <w:numPr>
          <w:ilvl w:val="0"/>
          <w:numId w:val="9"/>
        </w:numPr>
        <w:spacing w:after="0" w:line="240" w:lineRule="auto"/>
        <w:contextualSpacing/>
        <w:jc w:val="both"/>
        <w:rPr>
          <w:rFonts w:ascii="Times New Roman" w:eastAsia="Calibri" w:hAnsi="Times New Roman" w:cs="Times New Roman"/>
          <w:sz w:val="20"/>
          <w:szCs w:val="20"/>
        </w:rPr>
      </w:pPr>
      <w:r w:rsidRPr="005232D3">
        <w:rPr>
          <w:rFonts w:ascii="Times New Roman" w:eastAsia="Calibri" w:hAnsi="Times New Roman" w:cs="Times New Roman"/>
          <w:sz w:val="20"/>
          <w:szCs w:val="20"/>
        </w:rPr>
        <w:t>Izmantot krāsns uzstādījumus, temperatūru noregulē pats Operators, arī manuāli noregulējot ventilatora darbību (85-100%).</w:t>
      </w:r>
    </w:p>
    <w:p w14:paraId="3041E394" w14:textId="77777777" w:rsidR="00A51329" w:rsidRPr="005232D3" w:rsidRDefault="00A51329" w:rsidP="00A51329">
      <w:pPr>
        <w:spacing w:after="0" w:line="240" w:lineRule="auto"/>
        <w:jc w:val="both"/>
        <w:rPr>
          <w:rFonts w:ascii="Times New Roman" w:eastAsia="Times New Roman" w:hAnsi="Times New Roman" w:cs="Times New Roman"/>
          <w:sz w:val="20"/>
          <w:szCs w:val="20"/>
          <w:u w:val="single"/>
          <w:lang w:eastAsia="lv-LV"/>
        </w:rPr>
      </w:pPr>
    </w:p>
    <w:p w14:paraId="60375673"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Operators kopā ar trauku nosvērs šķeldas paraugu. </w:t>
      </w:r>
    </w:p>
    <w:p w14:paraId="03A80AC9"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Tukša trauka svars </w:t>
      </w:r>
      <w:r w:rsidRPr="005232D3">
        <w:rPr>
          <w:rFonts w:ascii="Times New Roman" w:eastAsia="Times New Roman" w:hAnsi="Times New Roman" w:cs="Times New Roman"/>
          <w:sz w:val="20"/>
          <w:szCs w:val="20"/>
          <w:u w:val="single"/>
          <w:lang w:eastAsia="lv-LV"/>
        </w:rPr>
        <w:t>kopā ar svēršanas zīmi</w:t>
      </w:r>
      <w:r w:rsidRPr="005232D3">
        <w:rPr>
          <w:rFonts w:ascii="Times New Roman" w:eastAsia="Times New Roman" w:hAnsi="Times New Roman" w:cs="Times New Roman"/>
          <w:sz w:val="20"/>
          <w:szCs w:val="20"/>
          <w:lang w:eastAsia="lv-LV"/>
        </w:rPr>
        <w:t xml:space="preserve">  katru reizi tiek noteikts iepriekš. </w:t>
      </w:r>
    </w:p>
    <w:p w14:paraId="314B0F98"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Šķeldas paraugu svars un tukša trauka svars ar svēršanas zīmi tiek fiksēts </w:t>
      </w:r>
      <w:r w:rsidRPr="005232D3">
        <w:rPr>
          <w:rFonts w:ascii="Times New Roman" w:eastAsia="Times New Roman" w:hAnsi="Times New Roman" w:cs="Times New Roman"/>
          <w:sz w:val="20"/>
          <w:szCs w:val="20"/>
          <w:u w:val="single"/>
          <w:lang w:eastAsia="lv-LV"/>
        </w:rPr>
        <w:t>Žāvēšanas procesa kontroles tabulā (T_01)</w:t>
      </w:r>
      <w:r w:rsidRPr="005232D3">
        <w:rPr>
          <w:rFonts w:ascii="Times New Roman" w:eastAsia="Times New Roman" w:hAnsi="Times New Roman" w:cs="Times New Roman"/>
          <w:sz w:val="20"/>
          <w:szCs w:val="20"/>
          <w:lang w:eastAsia="lv-LV"/>
        </w:rPr>
        <w:t>.</w:t>
      </w:r>
    </w:p>
    <w:p w14:paraId="3E1A5162"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Paraugs kopā ar ielikto svēršanas zīmi tiek ielikts krāsnī uz pirmās 6 stundām.</w:t>
      </w:r>
    </w:p>
    <w:p w14:paraId="722B00AE"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p>
    <w:p w14:paraId="2B445598" w14:textId="77777777" w:rsidR="00A51329" w:rsidRPr="005232D3" w:rsidRDefault="00A51329" w:rsidP="00A51329">
      <w:pPr>
        <w:keepNext/>
        <w:numPr>
          <w:ilvl w:val="1"/>
          <w:numId w:val="0"/>
        </w:numPr>
        <w:tabs>
          <w:tab w:val="num" w:pos="454"/>
        </w:tabs>
        <w:spacing w:after="0" w:line="240" w:lineRule="auto"/>
        <w:ind w:left="454" w:hanging="454"/>
        <w:jc w:val="both"/>
        <w:outlineLvl w:val="1"/>
        <w:rPr>
          <w:rFonts w:ascii="Times New Roman" w:eastAsia="Times New Roman" w:hAnsi="Times New Roman" w:cs="Times New Roman"/>
          <w:b/>
          <w:bCs/>
          <w:iCs/>
          <w:sz w:val="20"/>
          <w:szCs w:val="20"/>
        </w:rPr>
      </w:pPr>
      <w:r w:rsidRPr="005232D3">
        <w:rPr>
          <w:rFonts w:ascii="Times New Roman" w:eastAsia="Times New Roman" w:hAnsi="Times New Roman" w:cs="Times New Roman"/>
          <w:b/>
          <w:bCs/>
          <w:iCs/>
          <w:sz w:val="20"/>
          <w:szCs w:val="20"/>
        </w:rPr>
        <w:t>Mitruma noteikšanas secība</w:t>
      </w:r>
    </w:p>
    <w:p w14:paraId="51098162" w14:textId="77777777" w:rsidR="00A51329" w:rsidRPr="005232D3" w:rsidRDefault="00A51329" w:rsidP="00A51329">
      <w:pPr>
        <w:numPr>
          <w:ilvl w:val="0"/>
          <w:numId w:val="8"/>
        </w:numPr>
        <w:spacing w:after="0" w:line="240" w:lineRule="auto"/>
        <w:contextualSpacing/>
        <w:jc w:val="both"/>
        <w:rPr>
          <w:rFonts w:ascii="Times New Roman" w:eastAsia="Calibri" w:hAnsi="Times New Roman" w:cs="Times New Roman"/>
          <w:sz w:val="20"/>
          <w:szCs w:val="20"/>
        </w:rPr>
      </w:pPr>
      <w:r w:rsidRPr="005232D3">
        <w:rPr>
          <w:rFonts w:ascii="Times New Roman" w:eastAsia="Calibri" w:hAnsi="Times New Roman" w:cs="Times New Roman"/>
          <w:sz w:val="20"/>
          <w:szCs w:val="20"/>
        </w:rPr>
        <w:t>Parauga žāvēšana pirmās sešas stundas;</w:t>
      </w:r>
    </w:p>
    <w:p w14:paraId="72151855" w14:textId="77777777" w:rsidR="00A51329" w:rsidRPr="005232D3" w:rsidRDefault="00A51329" w:rsidP="00A51329">
      <w:pPr>
        <w:numPr>
          <w:ilvl w:val="0"/>
          <w:numId w:val="8"/>
        </w:numPr>
        <w:spacing w:after="0" w:line="240" w:lineRule="auto"/>
        <w:contextualSpacing/>
        <w:jc w:val="both"/>
        <w:rPr>
          <w:rFonts w:ascii="Times New Roman" w:eastAsia="Calibri" w:hAnsi="Times New Roman" w:cs="Times New Roman"/>
          <w:sz w:val="20"/>
          <w:szCs w:val="20"/>
        </w:rPr>
      </w:pPr>
      <w:r w:rsidRPr="005232D3">
        <w:rPr>
          <w:rFonts w:ascii="Times New Roman" w:eastAsia="Calibri" w:hAnsi="Times New Roman" w:cs="Times New Roman"/>
          <w:sz w:val="20"/>
          <w:szCs w:val="20"/>
        </w:rPr>
        <w:t>Pēc 6 stundām Operators izņem attiecīgo paraugu un nosver to, rezultātu fiksējot T_01;</w:t>
      </w:r>
    </w:p>
    <w:p w14:paraId="489B70DE" w14:textId="77777777" w:rsidR="00A51329" w:rsidRPr="005232D3" w:rsidRDefault="00A51329" w:rsidP="00A51329">
      <w:pPr>
        <w:numPr>
          <w:ilvl w:val="0"/>
          <w:numId w:val="8"/>
        </w:numPr>
        <w:spacing w:after="0" w:line="240" w:lineRule="auto"/>
        <w:contextualSpacing/>
        <w:jc w:val="both"/>
        <w:rPr>
          <w:rFonts w:ascii="Times New Roman" w:eastAsia="Calibri" w:hAnsi="Times New Roman" w:cs="Times New Roman"/>
          <w:sz w:val="20"/>
          <w:szCs w:val="20"/>
        </w:rPr>
      </w:pPr>
      <w:r w:rsidRPr="005232D3">
        <w:rPr>
          <w:rFonts w:ascii="Times New Roman" w:eastAsia="Calibri" w:hAnsi="Times New Roman" w:cs="Times New Roman"/>
          <w:sz w:val="20"/>
          <w:szCs w:val="20"/>
        </w:rPr>
        <w:t xml:space="preserve">Pēc tam paraugs ir ielikts atpakaļ krāsnī vēl uz 60 minūtēm. </w:t>
      </w:r>
    </w:p>
    <w:p w14:paraId="4C4A5C8A" w14:textId="77777777" w:rsidR="00A51329" w:rsidRPr="005232D3" w:rsidRDefault="00A51329" w:rsidP="00A51329">
      <w:pPr>
        <w:numPr>
          <w:ilvl w:val="0"/>
          <w:numId w:val="8"/>
        </w:numPr>
        <w:spacing w:after="0" w:line="240" w:lineRule="auto"/>
        <w:contextualSpacing/>
        <w:jc w:val="both"/>
        <w:rPr>
          <w:rFonts w:ascii="Times New Roman" w:eastAsia="Calibri" w:hAnsi="Times New Roman" w:cs="Times New Roman"/>
          <w:sz w:val="20"/>
          <w:szCs w:val="20"/>
        </w:rPr>
      </w:pPr>
      <w:r w:rsidRPr="005232D3">
        <w:rPr>
          <w:rFonts w:ascii="Times New Roman" w:eastAsia="Calibri" w:hAnsi="Times New Roman" w:cs="Times New Roman"/>
          <w:sz w:val="20"/>
          <w:szCs w:val="20"/>
        </w:rPr>
        <w:t xml:space="preserve">Pēc 60 minūtēm paraugu atkārtoti izņem un nosver. </w:t>
      </w:r>
    </w:p>
    <w:p w14:paraId="15F880C2" w14:textId="77777777" w:rsidR="00A51329" w:rsidRPr="005232D3" w:rsidRDefault="00A51329" w:rsidP="00A51329">
      <w:pPr>
        <w:numPr>
          <w:ilvl w:val="0"/>
          <w:numId w:val="8"/>
        </w:numPr>
        <w:spacing w:after="0" w:line="240" w:lineRule="auto"/>
        <w:contextualSpacing/>
        <w:jc w:val="both"/>
        <w:rPr>
          <w:rFonts w:ascii="Times New Roman" w:eastAsia="Calibri" w:hAnsi="Times New Roman" w:cs="Times New Roman"/>
          <w:sz w:val="20"/>
          <w:szCs w:val="20"/>
        </w:rPr>
      </w:pPr>
      <w:r w:rsidRPr="005232D3">
        <w:rPr>
          <w:rFonts w:ascii="Times New Roman" w:eastAsia="Calibri" w:hAnsi="Times New Roman" w:cs="Times New Roman"/>
          <w:sz w:val="20"/>
          <w:szCs w:val="20"/>
        </w:rPr>
        <w:t xml:space="preserve">Ja parauga svars ir mainījies kaut pa 1 g, jāturpina žāvēšanu vēl 60 minūtēs. </w:t>
      </w:r>
    </w:p>
    <w:p w14:paraId="42C6D796" w14:textId="77777777" w:rsidR="00A51329" w:rsidRPr="005232D3" w:rsidRDefault="00A51329" w:rsidP="00A51329">
      <w:pPr>
        <w:spacing w:after="0" w:line="240" w:lineRule="auto"/>
        <w:jc w:val="both"/>
        <w:rPr>
          <w:rFonts w:ascii="Times New Roman" w:eastAsia="Times New Roman" w:hAnsi="Times New Roman" w:cs="Times New Roman"/>
          <w:b/>
          <w:color w:val="000000"/>
          <w:sz w:val="20"/>
          <w:szCs w:val="20"/>
          <w:u w:val="single"/>
          <w:lang w:eastAsia="lv-LV"/>
        </w:rPr>
      </w:pPr>
    </w:p>
    <w:p w14:paraId="13402E49" w14:textId="77777777" w:rsidR="00A51329" w:rsidRPr="005232D3" w:rsidRDefault="00A51329" w:rsidP="00A51329">
      <w:pPr>
        <w:spacing w:after="0" w:line="240" w:lineRule="auto"/>
        <w:jc w:val="both"/>
        <w:rPr>
          <w:rFonts w:ascii="Times New Roman" w:eastAsia="Times New Roman" w:hAnsi="Times New Roman" w:cs="Times New Roman"/>
          <w:b/>
          <w:color w:val="000000"/>
          <w:sz w:val="20"/>
          <w:szCs w:val="20"/>
          <w:u w:val="single"/>
          <w:lang w:eastAsia="lv-LV"/>
        </w:rPr>
      </w:pPr>
      <w:r w:rsidRPr="005232D3">
        <w:rPr>
          <w:rFonts w:ascii="Times New Roman" w:eastAsia="Times New Roman" w:hAnsi="Times New Roman" w:cs="Times New Roman"/>
          <w:b/>
          <w:color w:val="000000"/>
          <w:sz w:val="20"/>
          <w:szCs w:val="20"/>
          <w:u w:val="single"/>
          <w:lang w:eastAsia="lv-LV"/>
        </w:rPr>
        <w:t xml:space="preserve">Procedūru atkārto tiklīdz svars kļūst nemainīgs.  Katru reizi rezultāti tiek fiksēti T_01, attiecīgi sava žāvēšanās stundas aile (6h,7h, 8h utt). </w:t>
      </w:r>
    </w:p>
    <w:p w14:paraId="6E1831B3"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p>
    <w:p w14:paraId="632F88F7"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 xml:space="preserve">Pieņemot pamatoto lēmumu par procesa apturēšanu (svars kļūst nemainīgs) Žāvēšanas procesa kontroles tabulā tiek ierakstīts pēdējais rezultāts, pēc kuras, ailē par Mitruma noteikšanu, kur iepriekš ir ievadīta attiecīga mitruma noteikšanas formula, tiek automātiski izrēķināts konkrētās piegādātās kravas šķeldas mitrums. </w:t>
      </w:r>
    </w:p>
    <w:p w14:paraId="54E11D2A"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p>
    <w:p w14:paraId="57229B7C" w14:textId="77777777" w:rsidR="00A51329" w:rsidRPr="005232D3" w:rsidRDefault="00A51329" w:rsidP="00A51329">
      <w:pPr>
        <w:keepNext/>
        <w:numPr>
          <w:ilvl w:val="1"/>
          <w:numId w:val="0"/>
        </w:numPr>
        <w:tabs>
          <w:tab w:val="num" w:pos="454"/>
        </w:tabs>
        <w:spacing w:after="0" w:line="240" w:lineRule="auto"/>
        <w:ind w:left="454" w:hanging="454"/>
        <w:jc w:val="both"/>
        <w:outlineLvl w:val="1"/>
        <w:rPr>
          <w:rFonts w:ascii="Times New Roman" w:eastAsia="Times New Roman" w:hAnsi="Times New Roman" w:cs="Times New Roman"/>
          <w:b/>
          <w:bCs/>
          <w:iCs/>
          <w:sz w:val="20"/>
          <w:szCs w:val="20"/>
        </w:rPr>
      </w:pPr>
      <w:r w:rsidRPr="005232D3">
        <w:rPr>
          <w:rFonts w:ascii="Times New Roman" w:eastAsia="Times New Roman" w:hAnsi="Times New Roman" w:cs="Times New Roman"/>
          <w:b/>
          <w:bCs/>
          <w:iCs/>
          <w:sz w:val="20"/>
          <w:szCs w:val="20"/>
        </w:rPr>
        <w:t>Darbības pēc žāvēšanas</w:t>
      </w:r>
    </w:p>
    <w:p w14:paraId="0D765DDB"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u w:val="single"/>
          <w:lang w:eastAsia="lv-LV"/>
        </w:rPr>
        <w:t>Vienas dienas laika</w:t>
      </w:r>
      <w:r w:rsidRPr="005232D3">
        <w:rPr>
          <w:rFonts w:ascii="Times New Roman" w:eastAsia="Times New Roman" w:hAnsi="Times New Roman" w:cs="Times New Roman"/>
          <w:sz w:val="20"/>
          <w:szCs w:val="20"/>
          <w:lang w:eastAsia="lv-LV"/>
        </w:rPr>
        <w:t xml:space="preserve"> no kravas saņemšanas brīža iegūtie dati par šķeldas mitrumu Operators no sava datora nosūta PIEGĀDĀTĀJAM uz viņa noradīto e-pastu.</w:t>
      </w:r>
    </w:p>
    <w:p w14:paraId="0E3726C6"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Izžāvētā šķelda tiek iebērta atpakaļ kopējā kaudzē, bet tikai tajā, no kuras jau ir paņemti visi nepieciešamie paraugi.</w:t>
      </w:r>
    </w:p>
    <w:p w14:paraId="089F4808"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sectPr w:rsidR="00A51329" w:rsidRPr="005232D3" w:rsidSect="00863A6B">
          <w:footerReference w:type="even" r:id="rId13"/>
          <w:footerReference w:type="default" r:id="rId14"/>
          <w:pgSz w:w="11906" w:h="16838"/>
          <w:pgMar w:top="899" w:right="1286" w:bottom="720" w:left="1800" w:header="708" w:footer="288" w:gutter="0"/>
          <w:cols w:space="708"/>
          <w:docGrid w:linePitch="360"/>
        </w:sectPr>
      </w:pPr>
      <w:r w:rsidRPr="005232D3">
        <w:rPr>
          <w:rFonts w:ascii="Times New Roman" w:eastAsia="Times New Roman" w:hAnsi="Times New Roman" w:cs="Times New Roman"/>
          <w:sz w:val="20"/>
          <w:szCs w:val="20"/>
          <w:lang w:eastAsia="lv-LV"/>
        </w:rPr>
        <w:t>Operators un katlu mājas vadītājs ir atbildīgi par attiecīgo datu pareizu uzglabāšanu un nosūtīšanu, ka arī par visa procesa pārvaldību un šīs procedūras ievēroša</w:t>
      </w:r>
    </w:p>
    <w:p w14:paraId="18BBF819" w14:textId="77777777" w:rsidR="00A51329" w:rsidRPr="005232D3" w:rsidRDefault="00A51329" w:rsidP="00C378A6">
      <w:pPr>
        <w:spacing w:after="0" w:line="240" w:lineRule="auto"/>
        <w:jc w:val="right"/>
        <w:outlineLvl w:val="0"/>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lastRenderedPageBreak/>
        <w:t xml:space="preserve">Līguma Nr.  </w:t>
      </w:r>
    </w:p>
    <w:p w14:paraId="2F83826F" w14:textId="1BD10C0F" w:rsidR="00A51329" w:rsidRPr="005232D3" w:rsidRDefault="00A51329" w:rsidP="00C378A6">
      <w:pPr>
        <w:spacing w:after="0" w:line="240" w:lineRule="auto"/>
        <w:jc w:val="right"/>
        <w:outlineLvl w:val="0"/>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202</w:t>
      </w:r>
      <w:r w:rsidR="00C378A6">
        <w:rPr>
          <w:rFonts w:ascii="Times New Roman" w:eastAsia="Times New Roman" w:hAnsi="Times New Roman" w:cs="Times New Roman"/>
          <w:b/>
          <w:sz w:val="20"/>
          <w:szCs w:val="20"/>
          <w:lang w:eastAsia="lv-LV"/>
        </w:rPr>
        <w:t>_</w:t>
      </w:r>
      <w:r w:rsidRPr="005232D3">
        <w:rPr>
          <w:rFonts w:ascii="Times New Roman" w:eastAsia="Times New Roman" w:hAnsi="Times New Roman" w:cs="Times New Roman"/>
          <w:b/>
          <w:sz w:val="20"/>
          <w:szCs w:val="20"/>
          <w:lang w:eastAsia="lv-LV"/>
        </w:rPr>
        <w:t xml:space="preserve">. gada  </w:t>
      </w:r>
    </w:p>
    <w:p w14:paraId="34003B0D" w14:textId="77777777" w:rsidR="00A51329" w:rsidRPr="005232D3" w:rsidRDefault="00A51329" w:rsidP="00C378A6">
      <w:pPr>
        <w:spacing w:after="0" w:line="240" w:lineRule="auto"/>
        <w:jc w:val="right"/>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PIELIKUMS Nr. 4</w:t>
      </w:r>
    </w:p>
    <w:p w14:paraId="45F8A2A2" w14:textId="77777777" w:rsidR="00A51329" w:rsidRPr="005232D3" w:rsidRDefault="00A51329" w:rsidP="00C378A6">
      <w:pPr>
        <w:spacing w:after="0" w:line="240" w:lineRule="auto"/>
        <w:jc w:val="right"/>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kurināmās šķeldas piegādes līgumam</w:t>
      </w:r>
    </w:p>
    <w:p w14:paraId="31126E5D" w14:textId="77777777" w:rsidR="00A51329" w:rsidRPr="005232D3" w:rsidRDefault="00A51329" w:rsidP="00C378A6">
      <w:pPr>
        <w:spacing w:after="0" w:line="240" w:lineRule="auto"/>
        <w:jc w:val="right"/>
        <w:rPr>
          <w:rFonts w:ascii="Times New Roman" w:eastAsia="Times New Roman" w:hAnsi="Times New Roman" w:cs="Times New Roman"/>
          <w:sz w:val="24"/>
          <w:szCs w:val="24"/>
          <w:lang w:eastAsia="lv-LV"/>
        </w:rPr>
      </w:pPr>
    </w:p>
    <w:p w14:paraId="2DE403A5" w14:textId="77777777" w:rsidR="00A51329" w:rsidRPr="005232D3" w:rsidRDefault="00A51329" w:rsidP="00A51329">
      <w:pPr>
        <w:spacing w:after="0" w:line="240" w:lineRule="auto"/>
        <w:rPr>
          <w:rFonts w:ascii="Times New Roman" w:eastAsia="Times New Roman" w:hAnsi="Times New Roman" w:cs="Times New Roman"/>
          <w:sz w:val="24"/>
          <w:szCs w:val="24"/>
          <w:lang w:eastAsia="lv-LV"/>
        </w:rPr>
      </w:pPr>
      <w:r w:rsidRPr="005232D3">
        <w:rPr>
          <w:rFonts w:ascii="Times New Roman" w:eastAsia="Times New Roman" w:hAnsi="Times New Roman" w:cs="Times New Roman"/>
          <w:noProof/>
          <w:sz w:val="24"/>
          <w:szCs w:val="24"/>
          <w:lang w:eastAsia="lv-LV"/>
        </w:rPr>
        <w:drawing>
          <wp:inline distT="0" distB="0" distL="0" distR="0" wp14:anchorId="0412369E" wp14:editId="07777777">
            <wp:extent cx="9657080" cy="385000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57080" cy="385000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4518"/>
      </w:tblGrid>
      <w:tr w:rsidR="00A51329" w:rsidRPr="005232D3" w14:paraId="09C534D6" w14:textId="77777777" w:rsidTr="00A51329">
        <w:tc>
          <w:tcPr>
            <w:tcW w:w="4518" w:type="dxa"/>
            <w:tcBorders>
              <w:top w:val="nil"/>
              <w:left w:val="nil"/>
              <w:bottom w:val="nil"/>
              <w:right w:val="nil"/>
            </w:tcBorders>
            <w:shd w:val="clear" w:color="auto" w:fill="auto"/>
          </w:tcPr>
          <w:p w14:paraId="62431CDC"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p>
          <w:p w14:paraId="49E398E2"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p>
          <w:p w14:paraId="3FAEB68E"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 xml:space="preserve">PIEGĀDĀTĀJA vārdā:__________ </w:t>
            </w:r>
            <w:r w:rsidRPr="005232D3">
              <w:rPr>
                <w:rFonts w:ascii="Times New Roman" w:eastAsia="Times New Roman" w:hAnsi="Times New Roman" w:cs="Times New Roman"/>
                <w:i/>
                <w:iCs/>
                <w:sz w:val="24"/>
                <w:szCs w:val="24"/>
                <w:lang w:eastAsia="lv-LV"/>
              </w:rPr>
              <w:t xml:space="preserve"> </w:t>
            </w:r>
          </w:p>
          <w:p w14:paraId="16287F21"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p>
        </w:tc>
        <w:tc>
          <w:tcPr>
            <w:tcW w:w="4518" w:type="dxa"/>
            <w:tcBorders>
              <w:top w:val="nil"/>
              <w:left w:val="nil"/>
              <w:bottom w:val="nil"/>
              <w:right w:val="nil"/>
            </w:tcBorders>
            <w:shd w:val="clear" w:color="auto" w:fill="auto"/>
          </w:tcPr>
          <w:p w14:paraId="5BE93A62" w14:textId="77777777" w:rsidR="00A51329" w:rsidRPr="005232D3" w:rsidRDefault="00A51329" w:rsidP="00A51329">
            <w:pPr>
              <w:spacing w:after="240" w:line="240" w:lineRule="auto"/>
              <w:jc w:val="center"/>
              <w:rPr>
                <w:rFonts w:ascii="Times New Roman" w:eastAsia="Times New Roman" w:hAnsi="Times New Roman" w:cs="Times New Roman"/>
                <w:b/>
                <w:sz w:val="20"/>
                <w:szCs w:val="20"/>
                <w:lang w:eastAsia="lv-LV"/>
              </w:rPr>
            </w:pPr>
          </w:p>
          <w:p w14:paraId="1D07F502" w14:textId="77777777" w:rsidR="00A51329" w:rsidRPr="005232D3" w:rsidRDefault="00A51329" w:rsidP="00A51329">
            <w:pPr>
              <w:spacing w:after="240" w:line="240" w:lineRule="auto"/>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PIRCĒJA vārdā:___________ S. Vasiļjeva</w:t>
            </w:r>
          </w:p>
          <w:p w14:paraId="384BA73E" w14:textId="77777777" w:rsidR="00A51329" w:rsidRPr="005232D3" w:rsidRDefault="00A51329" w:rsidP="00A51329">
            <w:pPr>
              <w:spacing w:after="0" w:line="240" w:lineRule="auto"/>
              <w:ind w:left="1440"/>
              <w:jc w:val="center"/>
              <w:rPr>
                <w:rFonts w:ascii="Times New Roman" w:eastAsia="Times New Roman" w:hAnsi="Times New Roman" w:cs="Times New Roman"/>
                <w:b/>
                <w:sz w:val="20"/>
                <w:szCs w:val="20"/>
                <w:lang w:eastAsia="lv-LV"/>
              </w:rPr>
            </w:pPr>
          </w:p>
        </w:tc>
      </w:tr>
    </w:tbl>
    <w:p w14:paraId="34B3F2EB"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sectPr w:rsidR="00A51329" w:rsidRPr="005232D3" w:rsidSect="00863A6B">
          <w:pgSz w:w="16838" w:h="11906" w:orient="landscape"/>
          <w:pgMar w:top="1800" w:right="899" w:bottom="1286" w:left="720" w:header="708" w:footer="708" w:gutter="0"/>
          <w:cols w:space="708"/>
          <w:docGrid w:linePitch="360"/>
        </w:sectPr>
      </w:pPr>
    </w:p>
    <w:p w14:paraId="6E7F7F37" w14:textId="77777777" w:rsidR="00A51329" w:rsidRPr="005232D3" w:rsidRDefault="00A51329" w:rsidP="00C378A6">
      <w:pPr>
        <w:spacing w:after="0" w:line="240" w:lineRule="auto"/>
        <w:jc w:val="right"/>
        <w:outlineLvl w:val="0"/>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lastRenderedPageBreak/>
        <w:t xml:space="preserve">Līguma Nr.  </w:t>
      </w:r>
    </w:p>
    <w:p w14:paraId="737EF94B" w14:textId="6519A467" w:rsidR="00A51329" w:rsidRPr="005232D3" w:rsidRDefault="00A51329" w:rsidP="00C378A6">
      <w:pPr>
        <w:spacing w:after="0" w:line="240" w:lineRule="auto"/>
        <w:jc w:val="right"/>
        <w:outlineLvl w:val="0"/>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202</w:t>
      </w:r>
      <w:r w:rsidR="00C378A6">
        <w:rPr>
          <w:rFonts w:ascii="Times New Roman" w:eastAsia="Times New Roman" w:hAnsi="Times New Roman" w:cs="Times New Roman"/>
          <w:b/>
          <w:sz w:val="20"/>
          <w:szCs w:val="20"/>
          <w:lang w:eastAsia="lv-LV"/>
        </w:rPr>
        <w:t>_</w:t>
      </w:r>
      <w:r w:rsidRPr="005232D3">
        <w:rPr>
          <w:rFonts w:ascii="Times New Roman" w:eastAsia="Times New Roman" w:hAnsi="Times New Roman" w:cs="Times New Roman"/>
          <w:b/>
          <w:sz w:val="20"/>
          <w:szCs w:val="20"/>
          <w:lang w:eastAsia="lv-LV"/>
        </w:rPr>
        <w:t xml:space="preserve">. gada </w:t>
      </w:r>
    </w:p>
    <w:p w14:paraId="442AB31A" w14:textId="77777777" w:rsidR="00A51329" w:rsidRPr="005232D3" w:rsidRDefault="00A51329" w:rsidP="00C378A6">
      <w:pPr>
        <w:spacing w:after="0" w:line="240" w:lineRule="auto"/>
        <w:jc w:val="right"/>
        <w:outlineLvl w:val="0"/>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 xml:space="preserve">PIELIKUMS Nr. 5 </w:t>
      </w:r>
    </w:p>
    <w:p w14:paraId="21F652F9" w14:textId="77777777" w:rsidR="00A51329" w:rsidRPr="005232D3" w:rsidRDefault="00A51329" w:rsidP="00C378A6">
      <w:pPr>
        <w:spacing w:after="0" w:line="240" w:lineRule="auto"/>
        <w:jc w:val="right"/>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 xml:space="preserve">kurināmās šķeldas piegādes līgumam </w:t>
      </w:r>
    </w:p>
    <w:p w14:paraId="7D34F5C7"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p w14:paraId="0B4020A7"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p w14:paraId="658FD997"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PIRCĒJA nominētas personas</w:t>
      </w:r>
    </w:p>
    <w:p w14:paraId="1D7B270A"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p w14:paraId="4F904CB7"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p w14:paraId="52BEE759"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Ar šo PIRCĒJS apliecina, ka tālāk norādītās personas ir tiesīgas noslēgtā Kurināmās šķeldas piegādes līguma saistību izpildes ietvaros, PIRCĒJA vārdā parakstīt pieņemšanas-nodošanas aktus un svaru zīmes:</w:t>
      </w:r>
    </w:p>
    <w:p w14:paraId="06971CD3"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p>
    <w:p w14:paraId="2A1F701D"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p>
    <w:p w14:paraId="03EFCA41"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p>
    <w:p w14:paraId="14DFBBF0"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_______________, paraksta paraugs _____________________________</w:t>
      </w:r>
    </w:p>
    <w:p w14:paraId="5F96A722"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p>
    <w:p w14:paraId="68516958"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_______________, paraksta paraugs _____________________________</w:t>
      </w:r>
    </w:p>
    <w:p w14:paraId="5B95CD12"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p>
    <w:p w14:paraId="693A03A1"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_______________, paraksta paraugs _____________________________</w:t>
      </w:r>
    </w:p>
    <w:p w14:paraId="5220BBB2"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p>
    <w:p w14:paraId="58B373C3"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_______________, paraksta paraugs _____________________________</w:t>
      </w:r>
    </w:p>
    <w:p w14:paraId="13CB595B"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p>
    <w:p w14:paraId="23921A59"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_______________, paraksta paraugs _____________________________</w:t>
      </w:r>
    </w:p>
    <w:p w14:paraId="6D9C8D39"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p>
    <w:p w14:paraId="08E97FCE"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_______________, paraksta paraugs _____________________________</w:t>
      </w:r>
    </w:p>
    <w:p w14:paraId="675E05EE"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p>
    <w:p w14:paraId="2FC17F8B"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p>
    <w:p w14:paraId="0A4F7224"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p>
    <w:p w14:paraId="5AE48A43"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p>
    <w:tbl>
      <w:tblPr>
        <w:tblW w:w="0" w:type="auto"/>
        <w:tblLook w:val="01E0" w:firstRow="1" w:lastRow="1" w:firstColumn="1" w:lastColumn="1" w:noHBand="0" w:noVBand="0"/>
      </w:tblPr>
      <w:tblGrid>
        <w:gridCol w:w="4244"/>
        <w:gridCol w:w="4278"/>
      </w:tblGrid>
      <w:tr w:rsidR="00A51329" w:rsidRPr="005232D3" w14:paraId="711E7239" w14:textId="77777777" w:rsidTr="00A51329">
        <w:tc>
          <w:tcPr>
            <w:tcW w:w="4518" w:type="dxa"/>
            <w:shd w:val="clear" w:color="auto" w:fill="auto"/>
          </w:tcPr>
          <w:p w14:paraId="50F40DEB" w14:textId="77777777" w:rsidR="00A51329" w:rsidRPr="005232D3" w:rsidRDefault="00A51329" w:rsidP="00A51329">
            <w:pPr>
              <w:pBdr>
                <w:bottom w:val="single" w:sz="12" w:space="1" w:color="auto"/>
              </w:pBdr>
              <w:spacing w:after="0" w:line="240" w:lineRule="auto"/>
              <w:jc w:val="center"/>
              <w:rPr>
                <w:rFonts w:ascii="Times New Roman" w:eastAsia="Times New Roman" w:hAnsi="Times New Roman" w:cs="Times New Roman"/>
                <w:b/>
                <w:sz w:val="20"/>
                <w:szCs w:val="20"/>
                <w:lang w:eastAsia="lv-LV"/>
              </w:rPr>
            </w:pPr>
          </w:p>
          <w:p w14:paraId="77A52294" w14:textId="77777777" w:rsidR="00A51329" w:rsidRPr="005232D3" w:rsidRDefault="00A51329" w:rsidP="00A51329">
            <w:pPr>
              <w:pBdr>
                <w:bottom w:val="single" w:sz="12" w:space="1" w:color="auto"/>
              </w:pBdr>
              <w:spacing w:after="0" w:line="240" w:lineRule="auto"/>
              <w:rPr>
                <w:rFonts w:ascii="Times New Roman" w:eastAsia="Times New Roman" w:hAnsi="Times New Roman" w:cs="Times New Roman"/>
                <w:b/>
                <w:sz w:val="20"/>
                <w:szCs w:val="20"/>
                <w:lang w:eastAsia="lv-LV"/>
              </w:rPr>
            </w:pPr>
          </w:p>
          <w:p w14:paraId="007DCDA8" w14:textId="77777777" w:rsidR="00A51329" w:rsidRPr="005232D3" w:rsidRDefault="00A51329" w:rsidP="00A51329">
            <w:pPr>
              <w:pBdr>
                <w:bottom w:val="single" w:sz="12" w:space="1" w:color="auto"/>
              </w:pBdr>
              <w:spacing w:after="0" w:line="240" w:lineRule="auto"/>
              <w:jc w:val="center"/>
              <w:rPr>
                <w:rFonts w:ascii="Times New Roman" w:eastAsia="Times New Roman" w:hAnsi="Times New Roman" w:cs="Times New Roman"/>
                <w:b/>
                <w:sz w:val="20"/>
                <w:szCs w:val="20"/>
                <w:lang w:eastAsia="lv-LV"/>
              </w:rPr>
            </w:pPr>
          </w:p>
          <w:p w14:paraId="450EA2D7" w14:textId="77777777" w:rsidR="00A51329" w:rsidRPr="005232D3" w:rsidRDefault="00A51329" w:rsidP="00A51329">
            <w:pPr>
              <w:pBdr>
                <w:bottom w:val="single" w:sz="12" w:space="1" w:color="auto"/>
              </w:pBdr>
              <w:spacing w:after="0" w:line="240" w:lineRule="auto"/>
              <w:jc w:val="center"/>
              <w:rPr>
                <w:rFonts w:ascii="Times New Roman" w:eastAsia="Times New Roman" w:hAnsi="Times New Roman" w:cs="Times New Roman"/>
                <w:b/>
                <w:sz w:val="20"/>
                <w:szCs w:val="20"/>
                <w:lang w:eastAsia="lv-LV"/>
              </w:rPr>
            </w:pPr>
          </w:p>
          <w:p w14:paraId="3DD355C9" w14:textId="77777777" w:rsidR="00A51329" w:rsidRPr="005232D3" w:rsidRDefault="00A51329" w:rsidP="00A51329">
            <w:pPr>
              <w:pBdr>
                <w:bottom w:val="single" w:sz="12" w:space="1" w:color="auto"/>
              </w:pBdr>
              <w:spacing w:after="0" w:line="240" w:lineRule="auto"/>
              <w:jc w:val="center"/>
              <w:rPr>
                <w:rFonts w:ascii="Times New Roman" w:eastAsia="Times New Roman" w:hAnsi="Times New Roman" w:cs="Times New Roman"/>
                <w:b/>
                <w:sz w:val="20"/>
                <w:szCs w:val="20"/>
                <w:lang w:eastAsia="lv-LV"/>
              </w:rPr>
            </w:pPr>
          </w:p>
          <w:p w14:paraId="1A81F0B1" w14:textId="77777777" w:rsidR="00A51329" w:rsidRPr="005232D3" w:rsidRDefault="00A51329" w:rsidP="00A51329">
            <w:pPr>
              <w:pBdr>
                <w:bottom w:val="single" w:sz="12" w:space="1" w:color="auto"/>
              </w:pBdr>
              <w:spacing w:after="0" w:line="240" w:lineRule="auto"/>
              <w:jc w:val="center"/>
              <w:rPr>
                <w:rFonts w:ascii="Times New Roman" w:eastAsia="Times New Roman" w:hAnsi="Times New Roman" w:cs="Times New Roman"/>
                <w:b/>
                <w:sz w:val="20"/>
                <w:szCs w:val="20"/>
                <w:lang w:eastAsia="lv-LV"/>
              </w:rPr>
            </w:pPr>
          </w:p>
          <w:p w14:paraId="1B7172F4"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i/>
                <w:iCs/>
                <w:sz w:val="24"/>
                <w:szCs w:val="24"/>
                <w:lang w:eastAsia="lv-LV"/>
              </w:rPr>
              <w:t xml:space="preserve"> </w:t>
            </w:r>
          </w:p>
          <w:p w14:paraId="717AAFBA"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p w14:paraId="56EE48EE"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p w14:paraId="0331EBFC"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z.v.</w:t>
            </w:r>
          </w:p>
        </w:tc>
        <w:tc>
          <w:tcPr>
            <w:tcW w:w="4518" w:type="dxa"/>
            <w:shd w:val="clear" w:color="auto" w:fill="auto"/>
          </w:tcPr>
          <w:p w14:paraId="2908EB2C" w14:textId="77777777" w:rsidR="00A51329" w:rsidRPr="005232D3" w:rsidRDefault="00A51329" w:rsidP="00A51329">
            <w:pPr>
              <w:pBdr>
                <w:bottom w:val="single" w:sz="12" w:space="1" w:color="auto"/>
              </w:pBdr>
              <w:spacing w:after="0" w:line="240" w:lineRule="auto"/>
              <w:jc w:val="center"/>
              <w:rPr>
                <w:rFonts w:ascii="Times New Roman" w:eastAsia="Times New Roman" w:hAnsi="Times New Roman" w:cs="Times New Roman"/>
                <w:b/>
                <w:i/>
                <w:sz w:val="20"/>
                <w:szCs w:val="20"/>
                <w:lang w:eastAsia="lv-LV"/>
              </w:rPr>
            </w:pPr>
          </w:p>
          <w:p w14:paraId="121FD38A" w14:textId="77777777" w:rsidR="00A51329" w:rsidRPr="005232D3" w:rsidRDefault="00A51329" w:rsidP="00A51329">
            <w:pPr>
              <w:pBdr>
                <w:bottom w:val="single" w:sz="12" w:space="1" w:color="auto"/>
              </w:pBdr>
              <w:spacing w:after="0" w:line="240" w:lineRule="auto"/>
              <w:jc w:val="center"/>
              <w:rPr>
                <w:rFonts w:ascii="Times New Roman" w:eastAsia="Times New Roman" w:hAnsi="Times New Roman" w:cs="Times New Roman"/>
                <w:b/>
                <w:i/>
                <w:sz w:val="20"/>
                <w:szCs w:val="20"/>
                <w:lang w:eastAsia="lv-LV"/>
              </w:rPr>
            </w:pPr>
          </w:p>
          <w:p w14:paraId="1FE2DD96" w14:textId="77777777" w:rsidR="00A51329" w:rsidRPr="005232D3" w:rsidRDefault="00A51329" w:rsidP="00A51329">
            <w:pPr>
              <w:pBdr>
                <w:bottom w:val="single" w:sz="12" w:space="1" w:color="auto"/>
              </w:pBdr>
              <w:spacing w:after="0" w:line="240" w:lineRule="auto"/>
              <w:rPr>
                <w:rFonts w:ascii="Times New Roman" w:eastAsia="Times New Roman" w:hAnsi="Times New Roman" w:cs="Times New Roman"/>
                <w:b/>
                <w:i/>
                <w:sz w:val="20"/>
                <w:szCs w:val="20"/>
                <w:lang w:eastAsia="lv-LV"/>
              </w:rPr>
            </w:pPr>
          </w:p>
          <w:p w14:paraId="27357532" w14:textId="77777777" w:rsidR="00A51329" w:rsidRPr="005232D3" w:rsidRDefault="00A51329" w:rsidP="00A51329">
            <w:pPr>
              <w:pBdr>
                <w:bottom w:val="single" w:sz="12" w:space="1" w:color="auto"/>
              </w:pBdr>
              <w:spacing w:after="0" w:line="240" w:lineRule="auto"/>
              <w:jc w:val="center"/>
              <w:rPr>
                <w:rFonts w:ascii="Times New Roman" w:eastAsia="Times New Roman" w:hAnsi="Times New Roman" w:cs="Times New Roman"/>
                <w:b/>
                <w:i/>
                <w:sz w:val="20"/>
                <w:szCs w:val="20"/>
                <w:lang w:eastAsia="lv-LV"/>
              </w:rPr>
            </w:pPr>
          </w:p>
          <w:p w14:paraId="07F023C8" w14:textId="77777777" w:rsidR="00A51329" w:rsidRPr="005232D3" w:rsidRDefault="00A51329" w:rsidP="00A51329">
            <w:pPr>
              <w:pBdr>
                <w:bottom w:val="single" w:sz="12" w:space="1" w:color="auto"/>
              </w:pBdr>
              <w:spacing w:after="0" w:line="240" w:lineRule="auto"/>
              <w:jc w:val="center"/>
              <w:rPr>
                <w:rFonts w:ascii="Times New Roman" w:eastAsia="Times New Roman" w:hAnsi="Times New Roman" w:cs="Times New Roman"/>
                <w:b/>
                <w:i/>
                <w:sz w:val="20"/>
                <w:szCs w:val="20"/>
                <w:lang w:eastAsia="lv-LV"/>
              </w:rPr>
            </w:pPr>
          </w:p>
          <w:p w14:paraId="4BDB5498" w14:textId="77777777" w:rsidR="00A51329" w:rsidRPr="005232D3" w:rsidRDefault="00A51329" w:rsidP="00A51329">
            <w:pPr>
              <w:pBdr>
                <w:bottom w:val="single" w:sz="12" w:space="1" w:color="auto"/>
              </w:pBdr>
              <w:spacing w:after="0" w:line="240" w:lineRule="auto"/>
              <w:jc w:val="center"/>
              <w:rPr>
                <w:rFonts w:ascii="Times New Roman" w:eastAsia="Times New Roman" w:hAnsi="Times New Roman" w:cs="Times New Roman"/>
                <w:b/>
                <w:i/>
                <w:sz w:val="20"/>
                <w:szCs w:val="20"/>
                <w:lang w:eastAsia="lv-LV"/>
              </w:rPr>
            </w:pPr>
          </w:p>
          <w:p w14:paraId="722EA534" w14:textId="77777777" w:rsidR="00A51329" w:rsidRPr="005232D3" w:rsidRDefault="00A51329" w:rsidP="00A51329">
            <w:pPr>
              <w:spacing w:after="0" w:line="240" w:lineRule="auto"/>
              <w:rPr>
                <w:rFonts w:ascii="Times New Roman" w:eastAsia="Times New Roman" w:hAnsi="Times New Roman" w:cs="Times New Roman"/>
                <w:b/>
                <w:i/>
                <w:sz w:val="20"/>
                <w:szCs w:val="20"/>
                <w:lang w:eastAsia="lv-LV"/>
              </w:rPr>
            </w:pPr>
            <w:r w:rsidRPr="005232D3">
              <w:rPr>
                <w:rFonts w:ascii="Times New Roman" w:eastAsia="Times New Roman" w:hAnsi="Times New Roman" w:cs="Times New Roman"/>
                <w:b/>
                <w:sz w:val="20"/>
                <w:szCs w:val="20"/>
                <w:lang w:eastAsia="lv-LV"/>
              </w:rPr>
              <w:t>Svetlana Vasiļjeva</w:t>
            </w:r>
          </w:p>
          <w:p w14:paraId="2916C19D" w14:textId="77777777" w:rsidR="00A51329" w:rsidRPr="005232D3" w:rsidRDefault="00A51329" w:rsidP="00A51329">
            <w:pPr>
              <w:spacing w:after="0" w:line="240" w:lineRule="auto"/>
              <w:rPr>
                <w:rFonts w:ascii="Times New Roman" w:eastAsia="Times New Roman" w:hAnsi="Times New Roman" w:cs="Times New Roman"/>
                <w:b/>
                <w:i/>
                <w:sz w:val="20"/>
                <w:szCs w:val="20"/>
                <w:lang w:eastAsia="lv-LV"/>
              </w:rPr>
            </w:pPr>
          </w:p>
          <w:p w14:paraId="74869460" w14:textId="77777777" w:rsidR="00A51329" w:rsidRPr="005232D3" w:rsidRDefault="00A51329" w:rsidP="00A51329">
            <w:pPr>
              <w:spacing w:after="0" w:line="240" w:lineRule="auto"/>
              <w:rPr>
                <w:rFonts w:ascii="Times New Roman" w:eastAsia="Times New Roman" w:hAnsi="Times New Roman" w:cs="Times New Roman"/>
                <w:b/>
                <w:i/>
                <w:sz w:val="20"/>
                <w:szCs w:val="20"/>
                <w:lang w:eastAsia="lv-LV"/>
              </w:rPr>
            </w:pPr>
          </w:p>
          <w:p w14:paraId="4FAF4AE7"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 xml:space="preserve">z.v. </w:t>
            </w:r>
          </w:p>
          <w:p w14:paraId="187F57B8" w14:textId="77777777" w:rsidR="00A51329" w:rsidRPr="005232D3" w:rsidRDefault="00A51329" w:rsidP="00A51329">
            <w:pPr>
              <w:spacing w:after="0" w:line="240" w:lineRule="auto"/>
              <w:rPr>
                <w:rFonts w:ascii="Times New Roman" w:eastAsia="Times New Roman" w:hAnsi="Times New Roman" w:cs="Times New Roman"/>
                <w:b/>
                <w:i/>
                <w:sz w:val="20"/>
                <w:szCs w:val="20"/>
                <w:lang w:eastAsia="lv-LV"/>
              </w:rPr>
            </w:pPr>
          </w:p>
          <w:p w14:paraId="54738AF4" w14:textId="77777777" w:rsidR="00A51329" w:rsidRPr="005232D3" w:rsidRDefault="00A51329" w:rsidP="00A51329">
            <w:pPr>
              <w:spacing w:after="0" w:line="240" w:lineRule="auto"/>
              <w:rPr>
                <w:rFonts w:ascii="Times New Roman" w:eastAsia="Times New Roman" w:hAnsi="Times New Roman" w:cs="Times New Roman"/>
                <w:b/>
                <w:i/>
                <w:sz w:val="20"/>
                <w:szCs w:val="20"/>
                <w:lang w:eastAsia="lv-LV"/>
              </w:rPr>
            </w:pPr>
          </w:p>
        </w:tc>
      </w:tr>
    </w:tbl>
    <w:p w14:paraId="46ABBD8F" w14:textId="77777777" w:rsidR="00A51329" w:rsidRPr="005232D3" w:rsidRDefault="00A51329" w:rsidP="00A51329">
      <w:pPr>
        <w:spacing w:after="0" w:line="240" w:lineRule="auto"/>
        <w:outlineLvl w:val="0"/>
        <w:rPr>
          <w:rFonts w:ascii="Times New Roman" w:eastAsia="Times New Roman" w:hAnsi="Times New Roman" w:cs="Times New Roman"/>
          <w:b/>
          <w:sz w:val="20"/>
          <w:szCs w:val="20"/>
          <w:lang w:eastAsia="lv-LV"/>
        </w:rPr>
      </w:pPr>
    </w:p>
    <w:p w14:paraId="06BBA33E" w14:textId="77777777" w:rsidR="00A51329" w:rsidRPr="005232D3" w:rsidRDefault="00A51329" w:rsidP="00A51329">
      <w:pPr>
        <w:spacing w:after="0" w:line="240" w:lineRule="auto"/>
        <w:outlineLvl w:val="0"/>
        <w:rPr>
          <w:rFonts w:ascii="Times New Roman" w:eastAsia="Times New Roman" w:hAnsi="Times New Roman" w:cs="Times New Roman"/>
          <w:b/>
          <w:sz w:val="20"/>
          <w:szCs w:val="20"/>
          <w:lang w:eastAsia="lv-LV"/>
        </w:rPr>
      </w:pPr>
    </w:p>
    <w:p w14:paraId="464FCBC1" w14:textId="77777777" w:rsidR="00A51329" w:rsidRPr="005232D3" w:rsidRDefault="00A51329" w:rsidP="00A51329">
      <w:pPr>
        <w:spacing w:after="0" w:line="240" w:lineRule="auto"/>
        <w:outlineLvl w:val="0"/>
        <w:rPr>
          <w:rFonts w:ascii="Times New Roman" w:eastAsia="Times New Roman" w:hAnsi="Times New Roman" w:cs="Times New Roman"/>
          <w:b/>
          <w:sz w:val="20"/>
          <w:szCs w:val="20"/>
          <w:lang w:eastAsia="lv-LV"/>
        </w:rPr>
      </w:pPr>
    </w:p>
    <w:p w14:paraId="5C8C6B09" w14:textId="77777777" w:rsidR="00A51329" w:rsidRPr="005232D3" w:rsidRDefault="00A51329" w:rsidP="00A51329">
      <w:pPr>
        <w:spacing w:after="0" w:line="240" w:lineRule="auto"/>
        <w:outlineLvl w:val="0"/>
        <w:rPr>
          <w:rFonts w:ascii="Times New Roman" w:eastAsia="Times New Roman" w:hAnsi="Times New Roman" w:cs="Times New Roman"/>
          <w:b/>
          <w:sz w:val="20"/>
          <w:szCs w:val="20"/>
          <w:lang w:eastAsia="lv-LV"/>
        </w:rPr>
      </w:pPr>
    </w:p>
    <w:p w14:paraId="3382A365" w14:textId="77777777" w:rsidR="00A51329" w:rsidRPr="005232D3" w:rsidRDefault="00A51329" w:rsidP="00A51329">
      <w:pPr>
        <w:spacing w:after="0" w:line="240" w:lineRule="auto"/>
        <w:outlineLvl w:val="0"/>
        <w:rPr>
          <w:rFonts w:ascii="Times New Roman" w:eastAsia="Times New Roman" w:hAnsi="Times New Roman" w:cs="Times New Roman"/>
          <w:b/>
          <w:sz w:val="20"/>
          <w:szCs w:val="20"/>
          <w:lang w:eastAsia="lv-LV"/>
        </w:rPr>
      </w:pPr>
    </w:p>
    <w:p w14:paraId="5C71F136" w14:textId="77777777" w:rsidR="00A51329" w:rsidRPr="005232D3" w:rsidRDefault="00A51329" w:rsidP="00A51329">
      <w:pPr>
        <w:spacing w:after="0" w:line="240" w:lineRule="auto"/>
        <w:outlineLvl w:val="0"/>
        <w:rPr>
          <w:rFonts w:ascii="Times New Roman" w:eastAsia="Times New Roman" w:hAnsi="Times New Roman" w:cs="Times New Roman"/>
          <w:b/>
          <w:sz w:val="20"/>
          <w:szCs w:val="20"/>
          <w:lang w:eastAsia="lv-LV"/>
        </w:rPr>
      </w:pPr>
    </w:p>
    <w:p w14:paraId="62199465" w14:textId="77777777" w:rsidR="00A51329" w:rsidRPr="005232D3" w:rsidRDefault="00A51329" w:rsidP="00A51329">
      <w:pPr>
        <w:spacing w:after="0" w:line="240" w:lineRule="auto"/>
        <w:outlineLvl w:val="0"/>
        <w:rPr>
          <w:rFonts w:ascii="Times New Roman" w:eastAsia="Times New Roman" w:hAnsi="Times New Roman" w:cs="Times New Roman"/>
          <w:b/>
          <w:sz w:val="20"/>
          <w:szCs w:val="20"/>
          <w:lang w:eastAsia="lv-LV"/>
        </w:rPr>
      </w:pPr>
    </w:p>
    <w:p w14:paraId="0DA123B1" w14:textId="77777777" w:rsidR="00A51329" w:rsidRPr="005232D3" w:rsidRDefault="00A51329" w:rsidP="00A51329">
      <w:pPr>
        <w:spacing w:after="0" w:line="240" w:lineRule="auto"/>
        <w:outlineLvl w:val="0"/>
        <w:rPr>
          <w:rFonts w:ascii="Times New Roman" w:eastAsia="Times New Roman" w:hAnsi="Times New Roman" w:cs="Times New Roman"/>
          <w:b/>
          <w:sz w:val="20"/>
          <w:szCs w:val="20"/>
          <w:lang w:eastAsia="lv-LV"/>
        </w:rPr>
      </w:pPr>
    </w:p>
    <w:p w14:paraId="4C4CEA3D" w14:textId="77777777" w:rsidR="00A51329" w:rsidRPr="005232D3" w:rsidRDefault="00A51329" w:rsidP="00A51329">
      <w:pPr>
        <w:spacing w:after="0" w:line="240" w:lineRule="auto"/>
        <w:outlineLvl w:val="0"/>
        <w:rPr>
          <w:rFonts w:ascii="Times New Roman" w:eastAsia="Times New Roman" w:hAnsi="Times New Roman" w:cs="Times New Roman"/>
          <w:b/>
          <w:sz w:val="20"/>
          <w:szCs w:val="20"/>
          <w:lang w:eastAsia="lv-LV"/>
        </w:rPr>
      </w:pPr>
    </w:p>
    <w:p w14:paraId="50895670" w14:textId="77777777" w:rsidR="00A51329" w:rsidRPr="005232D3" w:rsidRDefault="00A51329" w:rsidP="00A51329">
      <w:pPr>
        <w:spacing w:after="0" w:line="240" w:lineRule="auto"/>
        <w:outlineLvl w:val="0"/>
        <w:rPr>
          <w:rFonts w:ascii="Times New Roman" w:eastAsia="Times New Roman" w:hAnsi="Times New Roman" w:cs="Times New Roman"/>
          <w:b/>
          <w:sz w:val="20"/>
          <w:szCs w:val="20"/>
          <w:lang w:eastAsia="lv-LV"/>
        </w:rPr>
      </w:pPr>
    </w:p>
    <w:p w14:paraId="38C1F859" w14:textId="77777777" w:rsidR="00A51329" w:rsidRPr="005232D3" w:rsidRDefault="00A51329" w:rsidP="00A51329">
      <w:pPr>
        <w:spacing w:after="0" w:line="240" w:lineRule="auto"/>
        <w:outlineLvl w:val="0"/>
        <w:rPr>
          <w:rFonts w:ascii="Times New Roman" w:eastAsia="Times New Roman" w:hAnsi="Times New Roman" w:cs="Times New Roman"/>
          <w:b/>
          <w:sz w:val="20"/>
          <w:szCs w:val="20"/>
          <w:lang w:eastAsia="lv-LV"/>
        </w:rPr>
      </w:pPr>
    </w:p>
    <w:p w14:paraId="0C8FE7CE" w14:textId="77777777" w:rsidR="00A51329" w:rsidRPr="005232D3" w:rsidRDefault="00A51329" w:rsidP="00A51329">
      <w:pPr>
        <w:spacing w:after="0" w:line="240" w:lineRule="auto"/>
        <w:outlineLvl w:val="0"/>
        <w:rPr>
          <w:rFonts w:ascii="Times New Roman" w:eastAsia="Times New Roman" w:hAnsi="Times New Roman" w:cs="Times New Roman"/>
          <w:b/>
          <w:sz w:val="20"/>
          <w:szCs w:val="20"/>
          <w:lang w:eastAsia="lv-LV"/>
        </w:rPr>
      </w:pPr>
    </w:p>
    <w:p w14:paraId="41004F19" w14:textId="77777777" w:rsidR="00A51329" w:rsidRPr="005232D3" w:rsidRDefault="00A51329" w:rsidP="00A51329">
      <w:pPr>
        <w:spacing w:after="0" w:line="240" w:lineRule="auto"/>
        <w:outlineLvl w:val="0"/>
        <w:rPr>
          <w:rFonts w:ascii="Times New Roman" w:eastAsia="Times New Roman" w:hAnsi="Times New Roman" w:cs="Times New Roman"/>
          <w:b/>
          <w:sz w:val="20"/>
          <w:szCs w:val="20"/>
          <w:lang w:eastAsia="lv-LV"/>
        </w:rPr>
      </w:pPr>
    </w:p>
    <w:p w14:paraId="67C0C651" w14:textId="77777777" w:rsidR="00A51329" w:rsidRPr="005232D3" w:rsidRDefault="00A51329">
      <w:pP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br w:type="page"/>
      </w:r>
    </w:p>
    <w:p w14:paraId="75316ECF" w14:textId="77777777" w:rsidR="00A51329" w:rsidRPr="005232D3" w:rsidRDefault="00A51329" w:rsidP="00C378A6">
      <w:pPr>
        <w:spacing w:after="0" w:line="240" w:lineRule="auto"/>
        <w:jc w:val="right"/>
        <w:outlineLvl w:val="0"/>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lastRenderedPageBreak/>
        <w:t xml:space="preserve">Līguma Nr.  </w:t>
      </w:r>
    </w:p>
    <w:p w14:paraId="428F6340" w14:textId="42C4ADA5" w:rsidR="00A51329" w:rsidRPr="005232D3" w:rsidRDefault="00A51329" w:rsidP="00C378A6">
      <w:pPr>
        <w:spacing w:after="0" w:line="240" w:lineRule="auto"/>
        <w:jc w:val="right"/>
        <w:outlineLvl w:val="0"/>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202</w:t>
      </w:r>
      <w:r w:rsidR="00C378A6">
        <w:rPr>
          <w:rFonts w:ascii="Times New Roman" w:eastAsia="Times New Roman" w:hAnsi="Times New Roman" w:cs="Times New Roman"/>
          <w:b/>
          <w:sz w:val="20"/>
          <w:szCs w:val="20"/>
          <w:lang w:eastAsia="lv-LV"/>
        </w:rPr>
        <w:t>_</w:t>
      </w:r>
      <w:r w:rsidRPr="005232D3">
        <w:rPr>
          <w:rFonts w:ascii="Times New Roman" w:eastAsia="Times New Roman" w:hAnsi="Times New Roman" w:cs="Times New Roman"/>
          <w:b/>
          <w:sz w:val="20"/>
          <w:szCs w:val="20"/>
          <w:lang w:eastAsia="lv-LV"/>
        </w:rPr>
        <w:t xml:space="preserve">. gada   </w:t>
      </w:r>
    </w:p>
    <w:p w14:paraId="7D606D13" w14:textId="77777777" w:rsidR="00A51329" w:rsidRPr="005232D3" w:rsidRDefault="00A51329" w:rsidP="00C378A6">
      <w:pPr>
        <w:spacing w:after="0" w:line="240" w:lineRule="auto"/>
        <w:jc w:val="right"/>
        <w:outlineLvl w:val="0"/>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PIELIKUMS Nr. 6</w:t>
      </w:r>
    </w:p>
    <w:p w14:paraId="35E6BE67" w14:textId="77777777" w:rsidR="00A51329" w:rsidRPr="005232D3" w:rsidRDefault="00A51329" w:rsidP="00C378A6">
      <w:pPr>
        <w:spacing w:after="0" w:line="240" w:lineRule="auto"/>
        <w:jc w:val="right"/>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 xml:space="preserve">kurināmās šķeldas piegādes līgumam </w:t>
      </w:r>
    </w:p>
    <w:p w14:paraId="308D56CC"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p w14:paraId="797E50C6"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p w14:paraId="03000697" w14:textId="77777777" w:rsidR="00A51329" w:rsidRPr="005232D3" w:rsidRDefault="00A51329" w:rsidP="00A51329">
      <w:pPr>
        <w:spacing w:after="0" w:line="240" w:lineRule="auto"/>
        <w:jc w:val="center"/>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PIEGĀDĀTĀJA nominētas personas</w:t>
      </w:r>
    </w:p>
    <w:p w14:paraId="7B04FA47"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p w14:paraId="568C698B"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p w14:paraId="13F05990"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Ar šo PIEGĀDĀTĀJS apliecina, ka tālāk norādītās personas ir tiesīgas noslēgtā Kurināmās šķeldas piegādes līguma saistību izpildes ietvaros, PIEGĀDĀTĀJA vārdā parakstīt ar līguma izpildi saistītus dokumentus, tai skaitā pieņemšanas-nodošanas aktus, svaru zīmes un preču pavadzīmes, izņemot līguma grozījumus:</w:t>
      </w:r>
    </w:p>
    <w:p w14:paraId="1A939487"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p>
    <w:p w14:paraId="6AA258D8" w14:textId="77777777" w:rsidR="00A51329" w:rsidRPr="005232D3" w:rsidRDefault="00A51329" w:rsidP="00A51329">
      <w:pPr>
        <w:spacing w:after="0" w:line="240" w:lineRule="auto"/>
        <w:jc w:val="both"/>
        <w:rPr>
          <w:rFonts w:ascii="Times New Roman" w:eastAsia="Times New Roman" w:hAnsi="Times New Roman" w:cs="Times New Roman"/>
          <w:sz w:val="20"/>
          <w:szCs w:val="20"/>
          <w:lang w:eastAsia="lv-LV"/>
        </w:rPr>
      </w:pPr>
    </w:p>
    <w:p w14:paraId="242E97BE"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r w:rsidRPr="005232D3">
        <w:rPr>
          <w:rFonts w:ascii="Times New Roman" w:eastAsia="Times New Roman" w:hAnsi="Times New Roman" w:cs="Times New Roman"/>
          <w:sz w:val="20"/>
          <w:szCs w:val="20"/>
          <w:lang w:eastAsia="lv-LV"/>
        </w:rPr>
        <w:t>__________________, paraksta paraugs _________________________</w:t>
      </w:r>
    </w:p>
    <w:p w14:paraId="6FFBD3EC"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p>
    <w:p w14:paraId="30DCCCAD" w14:textId="77777777" w:rsidR="00A51329" w:rsidRPr="005232D3" w:rsidRDefault="00A51329" w:rsidP="00A51329">
      <w:pPr>
        <w:spacing w:after="0" w:line="240" w:lineRule="auto"/>
        <w:rPr>
          <w:rFonts w:ascii="Times New Roman" w:eastAsia="Times New Roman" w:hAnsi="Times New Roman" w:cs="Times New Roman"/>
          <w:sz w:val="20"/>
          <w:szCs w:val="20"/>
          <w:lang w:eastAsia="lv-LV"/>
        </w:rPr>
      </w:pPr>
    </w:p>
    <w:tbl>
      <w:tblPr>
        <w:tblW w:w="0" w:type="auto"/>
        <w:tblLook w:val="01E0" w:firstRow="1" w:lastRow="1" w:firstColumn="1" w:lastColumn="1" w:noHBand="0" w:noVBand="0"/>
      </w:tblPr>
      <w:tblGrid>
        <w:gridCol w:w="4244"/>
        <w:gridCol w:w="4278"/>
      </w:tblGrid>
      <w:tr w:rsidR="00A51329" w:rsidRPr="005232D3" w14:paraId="5B3EAC52" w14:textId="77777777" w:rsidTr="00A51329">
        <w:tc>
          <w:tcPr>
            <w:tcW w:w="4518" w:type="dxa"/>
            <w:shd w:val="clear" w:color="auto" w:fill="auto"/>
          </w:tcPr>
          <w:p w14:paraId="36AF6883" w14:textId="77777777" w:rsidR="00A51329" w:rsidRPr="005232D3" w:rsidRDefault="00A51329" w:rsidP="00A51329">
            <w:pPr>
              <w:pBdr>
                <w:bottom w:val="single" w:sz="12" w:space="1" w:color="auto"/>
              </w:pBdr>
              <w:spacing w:after="0" w:line="240" w:lineRule="auto"/>
              <w:jc w:val="center"/>
              <w:rPr>
                <w:rFonts w:ascii="Times New Roman" w:eastAsia="Times New Roman" w:hAnsi="Times New Roman" w:cs="Times New Roman"/>
                <w:b/>
                <w:sz w:val="20"/>
                <w:szCs w:val="20"/>
                <w:lang w:eastAsia="lv-LV"/>
              </w:rPr>
            </w:pPr>
          </w:p>
          <w:p w14:paraId="54C529ED" w14:textId="77777777" w:rsidR="00A51329" w:rsidRPr="005232D3" w:rsidRDefault="00A51329" w:rsidP="00A51329">
            <w:pPr>
              <w:pBdr>
                <w:bottom w:val="single" w:sz="12" w:space="1" w:color="auto"/>
              </w:pBdr>
              <w:spacing w:after="0" w:line="240" w:lineRule="auto"/>
              <w:jc w:val="center"/>
              <w:rPr>
                <w:rFonts w:ascii="Times New Roman" w:eastAsia="Times New Roman" w:hAnsi="Times New Roman" w:cs="Times New Roman"/>
                <w:b/>
                <w:sz w:val="20"/>
                <w:szCs w:val="20"/>
                <w:lang w:eastAsia="lv-LV"/>
              </w:rPr>
            </w:pPr>
          </w:p>
          <w:p w14:paraId="1C0157D6" w14:textId="77777777" w:rsidR="00A51329" w:rsidRPr="005232D3" w:rsidRDefault="00A51329" w:rsidP="00A51329">
            <w:pPr>
              <w:pBdr>
                <w:bottom w:val="single" w:sz="12" w:space="1" w:color="auto"/>
              </w:pBdr>
              <w:spacing w:after="0" w:line="240" w:lineRule="auto"/>
              <w:jc w:val="center"/>
              <w:rPr>
                <w:rFonts w:ascii="Times New Roman" w:eastAsia="Times New Roman" w:hAnsi="Times New Roman" w:cs="Times New Roman"/>
                <w:b/>
                <w:sz w:val="20"/>
                <w:szCs w:val="20"/>
                <w:lang w:eastAsia="lv-LV"/>
              </w:rPr>
            </w:pPr>
          </w:p>
          <w:p w14:paraId="3691E7B2" w14:textId="77777777" w:rsidR="00A51329" w:rsidRPr="005232D3" w:rsidRDefault="00A51329" w:rsidP="00A51329">
            <w:pPr>
              <w:pBdr>
                <w:bottom w:val="single" w:sz="12" w:space="1" w:color="auto"/>
              </w:pBdr>
              <w:spacing w:after="0" w:line="240" w:lineRule="auto"/>
              <w:jc w:val="center"/>
              <w:rPr>
                <w:rFonts w:ascii="Times New Roman" w:eastAsia="Times New Roman" w:hAnsi="Times New Roman" w:cs="Times New Roman"/>
                <w:b/>
                <w:sz w:val="20"/>
                <w:szCs w:val="20"/>
                <w:lang w:eastAsia="lv-LV"/>
              </w:rPr>
            </w:pPr>
          </w:p>
          <w:p w14:paraId="526770CE" w14:textId="77777777" w:rsidR="00A51329" w:rsidRPr="005232D3" w:rsidRDefault="00A51329" w:rsidP="00A51329">
            <w:pPr>
              <w:pBdr>
                <w:bottom w:val="single" w:sz="12" w:space="1" w:color="auto"/>
              </w:pBdr>
              <w:spacing w:after="0" w:line="240" w:lineRule="auto"/>
              <w:jc w:val="center"/>
              <w:rPr>
                <w:rFonts w:ascii="Times New Roman" w:eastAsia="Times New Roman" w:hAnsi="Times New Roman" w:cs="Times New Roman"/>
                <w:b/>
                <w:sz w:val="20"/>
                <w:szCs w:val="20"/>
                <w:lang w:eastAsia="lv-LV"/>
              </w:rPr>
            </w:pPr>
          </w:p>
          <w:p w14:paraId="7CBEED82" w14:textId="77777777" w:rsidR="00A51329" w:rsidRPr="005232D3" w:rsidRDefault="00A51329" w:rsidP="00A51329">
            <w:pPr>
              <w:pBdr>
                <w:bottom w:val="single" w:sz="12" w:space="1" w:color="auto"/>
              </w:pBdr>
              <w:spacing w:after="0" w:line="240" w:lineRule="auto"/>
              <w:jc w:val="center"/>
              <w:rPr>
                <w:rFonts w:ascii="Times New Roman" w:eastAsia="Times New Roman" w:hAnsi="Times New Roman" w:cs="Times New Roman"/>
                <w:b/>
                <w:sz w:val="20"/>
                <w:szCs w:val="20"/>
                <w:lang w:eastAsia="lv-LV"/>
              </w:rPr>
            </w:pPr>
          </w:p>
          <w:p w14:paraId="6E36661F"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p w14:paraId="38645DC7"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p w14:paraId="4CEF1026"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z.v.</w:t>
            </w:r>
          </w:p>
        </w:tc>
        <w:tc>
          <w:tcPr>
            <w:tcW w:w="4518" w:type="dxa"/>
            <w:shd w:val="clear" w:color="auto" w:fill="auto"/>
          </w:tcPr>
          <w:p w14:paraId="135E58C4" w14:textId="77777777" w:rsidR="00A51329" w:rsidRPr="005232D3" w:rsidRDefault="00A51329" w:rsidP="00A51329">
            <w:pPr>
              <w:pBdr>
                <w:bottom w:val="single" w:sz="12" w:space="1" w:color="auto"/>
              </w:pBdr>
              <w:spacing w:after="0" w:line="240" w:lineRule="auto"/>
              <w:jc w:val="center"/>
              <w:rPr>
                <w:rFonts w:ascii="Times New Roman" w:eastAsia="Times New Roman" w:hAnsi="Times New Roman" w:cs="Times New Roman"/>
                <w:b/>
                <w:sz w:val="20"/>
                <w:szCs w:val="20"/>
                <w:lang w:eastAsia="lv-LV"/>
              </w:rPr>
            </w:pPr>
          </w:p>
          <w:p w14:paraId="62EBF9A1" w14:textId="77777777" w:rsidR="00A51329" w:rsidRPr="005232D3" w:rsidRDefault="00A51329" w:rsidP="00A51329">
            <w:pPr>
              <w:pBdr>
                <w:bottom w:val="single" w:sz="12" w:space="1" w:color="auto"/>
              </w:pBdr>
              <w:spacing w:after="0" w:line="240" w:lineRule="auto"/>
              <w:jc w:val="center"/>
              <w:rPr>
                <w:rFonts w:ascii="Times New Roman" w:eastAsia="Times New Roman" w:hAnsi="Times New Roman" w:cs="Times New Roman"/>
                <w:b/>
                <w:sz w:val="20"/>
                <w:szCs w:val="20"/>
                <w:lang w:eastAsia="lv-LV"/>
              </w:rPr>
            </w:pPr>
          </w:p>
          <w:p w14:paraId="0C6C2CD5" w14:textId="77777777" w:rsidR="00A51329" w:rsidRPr="005232D3" w:rsidRDefault="00A51329" w:rsidP="00A51329">
            <w:pPr>
              <w:pBdr>
                <w:bottom w:val="single" w:sz="12" w:space="1" w:color="auto"/>
              </w:pBdr>
              <w:spacing w:after="0" w:line="240" w:lineRule="auto"/>
              <w:jc w:val="center"/>
              <w:rPr>
                <w:rFonts w:ascii="Times New Roman" w:eastAsia="Times New Roman" w:hAnsi="Times New Roman" w:cs="Times New Roman"/>
                <w:b/>
                <w:sz w:val="20"/>
                <w:szCs w:val="20"/>
                <w:lang w:eastAsia="lv-LV"/>
              </w:rPr>
            </w:pPr>
          </w:p>
          <w:p w14:paraId="709E88E4" w14:textId="77777777" w:rsidR="00A51329" w:rsidRPr="005232D3" w:rsidRDefault="00A51329" w:rsidP="00A51329">
            <w:pPr>
              <w:pBdr>
                <w:bottom w:val="single" w:sz="12" w:space="1" w:color="auto"/>
              </w:pBdr>
              <w:spacing w:after="0" w:line="240" w:lineRule="auto"/>
              <w:jc w:val="center"/>
              <w:rPr>
                <w:rFonts w:ascii="Times New Roman" w:eastAsia="Times New Roman" w:hAnsi="Times New Roman" w:cs="Times New Roman"/>
                <w:b/>
                <w:sz w:val="20"/>
                <w:szCs w:val="20"/>
                <w:lang w:eastAsia="lv-LV"/>
              </w:rPr>
            </w:pPr>
          </w:p>
          <w:p w14:paraId="508C98E9" w14:textId="77777777" w:rsidR="00A51329" w:rsidRPr="005232D3" w:rsidRDefault="00A51329" w:rsidP="00A51329">
            <w:pPr>
              <w:pBdr>
                <w:bottom w:val="single" w:sz="12" w:space="1" w:color="auto"/>
              </w:pBdr>
              <w:spacing w:after="0" w:line="240" w:lineRule="auto"/>
              <w:jc w:val="center"/>
              <w:rPr>
                <w:rFonts w:ascii="Times New Roman" w:eastAsia="Times New Roman" w:hAnsi="Times New Roman" w:cs="Times New Roman"/>
                <w:b/>
                <w:sz w:val="20"/>
                <w:szCs w:val="20"/>
                <w:lang w:eastAsia="lv-LV"/>
              </w:rPr>
            </w:pPr>
          </w:p>
          <w:p w14:paraId="779F8E76" w14:textId="77777777" w:rsidR="00A51329" w:rsidRPr="005232D3" w:rsidRDefault="00A51329" w:rsidP="00A51329">
            <w:pPr>
              <w:pBdr>
                <w:bottom w:val="single" w:sz="12" w:space="1" w:color="auto"/>
              </w:pBdr>
              <w:spacing w:after="0" w:line="240" w:lineRule="auto"/>
              <w:rPr>
                <w:rFonts w:ascii="Times New Roman" w:eastAsia="Times New Roman" w:hAnsi="Times New Roman" w:cs="Times New Roman"/>
                <w:b/>
                <w:sz w:val="20"/>
                <w:szCs w:val="20"/>
                <w:lang w:eastAsia="lv-LV"/>
              </w:rPr>
            </w:pPr>
          </w:p>
          <w:p w14:paraId="37E7F4E3"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Svetlana Vasiļjeva</w:t>
            </w:r>
          </w:p>
          <w:p w14:paraId="4D5E2022"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r w:rsidRPr="005232D3">
              <w:rPr>
                <w:rFonts w:ascii="Times New Roman" w:eastAsia="Times New Roman" w:hAnsi="Times New Roman" w:cs="Times New Roman"/>
                <w:b/>
                <w:sz w:val="20"/>
                <w:szCs w:val="20"/>
                <w:lang w:eastAsia="lv-LV"/>
              </w:rPr>
              <w:t xml:space="preserve">z.v. </w:t>
            </w:r>
          </w:p>
          <w:p w14:paraId="7818863E"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p w14:paraId="44F69B9A" w14:textId="77777777" w:rsidR="00A51329" w:rsidRPr="005232D3" w:rsidRDefault="00A51329" w:rsidP="00A51329">
            <w:pPr>
              <w:spacing w:after="0" w:line="240" w:lineRule="auto"/>
              <w:rPr>
                <w:rFonts w:ascii="Times New Roman" w:eastAsia="Times New Roman" w:hAnsi="Times New Roman" w:cs="Times New Roman"/>
                <w:b/>
                <w:sz w:val="20"/>
                <w:szCs w:val="20"/>
                <w:lang w:eastAsia="lv-LV"/>
              </w:rPr>
            </w:pPr>
          </w:p>
        </w:tc>
      </w:tr>
    </w:tbl>
    <w:p w14:paraId="5F07D11E" w14:textId="77777777" w:rsidR="00A51329" w:rsidRPr="005232D3" w:rsidRDefault="00A51329" w:rsidP="00A51329">
      <w:pPr>
        <w:spacing w:after="0" w:line="240" w:lineRule="auto"/>
        <w:rPr>
          <w:rFonts w:ascii="Times New Roman" w:eastAsia="Times New Roman" w:hAnsi="Times New Roman" w:cs="Times New Roman"/>
          <w:sz w:val="24"/>
          <w:szCs w:val="24"/>
          <w:lang w:val="en-US" w:eastAsia="lv-LV"/>
        </w:rPr>
      </w:pPr>
    </w:p>
    <w:p w14:paraId="41508A3C" w14:textId="77777777" w:rsidR="00DD19F9" w:rsidRPr="005232D3" w:rsidRDefault="00DD19F9" w:rsidP="00A51329">
      <w:pPr>
        <w:rPr>
          <w:rFonts w:ascii="Times New Roman" w:hAnsi="Times New Roman" w:cs="Times New Roman"/>
          <w:b/>
          <w:sz w:val="20"/>
          <w:szCs w:val="20"/>
        </w:rPr>
      </w:pPr>
    </w:p>
    <w:sectPr w:rsidR="00DD19F9" w:rsidRPr="005232D3" w:rsidSect="00863A6B">
      <w:headerReference w:type="first" r:id="rId1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4961D" w14:textId="77777777" w:rsidR="00F04630" w:rsidRDefault="00F04630" w:rsidP="00F142EA">
      <w:pPr>
        <w:spacing w:after="0" w:line="240" w:lineRule="auto"/>
      </w:pPr>
      <w:r>
        <w:separator/>
      </w:r>
    </w:p>
  </w:endnote>
  <w:endnote w:type="continuationSeparator" w:id="0">
    <w:p w14:paraId="3D39068B" w14:textId="77777777" w:rsidR="00F04630" w:rsidRDefault="00F04630" w:rsidP="00F14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ook Antiqua Bold">
    <w:altName w:val="Book Antiqua"/>
    <w:panose1 w:val="02040702050305030304"/>
    <w:charset w:val="00"/>
    <w:family w:val="roman"/>
    <w:pitch w:val="default"/>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imesNewRoman,Bold">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D4C48" w14:textId="77777777" w:rsidR="00A51329" w:rsidRDefault="00A51329">
    <w:pPr>
      <w:pStyle w:val="Kjene"/>
      <w:jc w:val="center"/>
    </w:pPr>
    <w:r>
      <w:rPr>
        <w:rFonts w:ascii="Book Antiqua"/>
        <w:sz w:val="20"/>
        <w:szCs w:val="20"/>
      </w:rPr>
      <w:fldChar w:fldCharType="begin"/>
    </w:r>
    <w:r>
      <w:rPr>
        <w:rFonts w:ascii="Book Antiqua"/>
        <w:sz w:val="20"/>
        <w:szCs w:val="20"/>
      </w:rPr>
      <w:instrText xml:space="preserve"> PAGE </w:instrText>
    </w:r>
    <w:r>
      <w:rPr>
        <w:rFonts w:ascii="Book Antiqua"/>
        <w:sz w:val="20"/>
        <w:szCs w:val="20"/>
      </w:rPr>
      <w:fldChar w:fldCharType="separate"/>
    </w:r>
    <w:r w:rsidR="00644B79">
      <w:rPr>
        <w:rFonts w:ascii="Book Antiqua"/>
        <w:noProof/>
        <w:sz w:val="20"/>
        <w:szCs w:val="20"/>
      </w:rPr>
      <w:t>7</w:t>
    </w:r>
    <w:r>
      <w:rPr>
        <w:rFonts w:ascii="Book Antiqua"/>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079DA" w14:textId="77777777" w:rsidR="00A51329" w:rsidRDefault="00A51329" w:rsidP="00A5132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644B79">
      <w:rPr>
        <w:rStyle w:val="Lappusesnumurs"/>
        <w:noProof/>
      </w:rPr>
      <w:t>12</w:t>
    </w:r>
    <w:r>
      <w:rPr>
        <w:rStyle w:val="Lappusesnumurs"/>
      </w:rPr>
      <w:fldChar w:fldCharType="end"/>
    </w:r>
  </w:p>
  <w:p w14:paraId="5B2F9378" w14:textId="77777777" w:rsidR="00A51329" w:rsidRDefault="00A51329">
    <w:pPr>
      <w:pStyle w:val="Kjene"/>
    </w:pPr>
  </w:p>
  <w:p w14:paraId="58E6DD4E" w14:textId="77777777" w:rsidR="00A51329" w:rsidRDefault="00A5132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59B59" w14:textId="77777777" w:rsidR="00A51329" w:rsidRPr="00855154" w:rsidRDefault="00A51329" w:rsidP="00A51329">
    <w:pPr>
      <w:pStyle w:val="Kjene"/>
      <w:framePr w:wrap="around" w:vAnchor="text" w:hAnchor="margin" w:xAlign="center" w:y="1"/>
      <w:rPr>
        <w:rStyle w:val="Lappusesnumurs"/>
        <w:rFonts w:ascii="Book Antiqua" w:hAnsi="Book Antiqua"/>
        <w:sz w:val="20"/>
        <w:szCs w:val="20"/>
      </w:rPr>
    </w:pPr>
    <w:r w:rsidRPr="00855154">
      <w:rPr>
        <w:rStyle w:val="Lappusesnumurs"/>
        <w:rFonts w:ascii="Book Antiqua" w:hAnsi="Book Antiqua"/>
        <w:sz w:val="20"/>
        <w:szCs w:val="20"/>
      </w:rPr>
      <w:fldChar w:fldCharType="begin"/>
    </w:r>
    <w:r w:rsidRPr="00855154">
      <w:rPr>
        <w:rStyle w:val="Lappusesnumurs"/>
        <w:rFonts w:ascii="Book Antiqua" w:hAnsi="Book Antiqua"/>
        <w:sz w:val="20"/>
        <w:szCs w:val="20"/>
      </w:rPr>
      <w:instrText xml:space="preserve">PAGE  </w:instrText>
    </w:r>
    <w:r w:rsidRPr="00855154">
      <w:rPr>
        <w:rStyle w:val="Lappusesnumurs"/>
        <w:rFonts w:ascii="Book Antiqua" w:hAnsi="Book Antiqua"/>
        <w:sz w:val="20"/>
        <w:szCs w:val="20"/>
      </w:rPr>
      <w:fldChar w:fldCharType="separate"/>
    </w:r>
    <w:r w:rsidR="00644B79">
      <w:rPr>
        <w:rStyle w:val="Lappusesnumurs"/>
        <w:rFonts w:ascii="Book Antiqua" w:hAnsi="Book Antiqua"/>
        <w:noProof/>
        <w:sz w:val="20"/>
        <w:szCs w:val="20"/>
      </w:rPr>
      <w:t>15</w:t>
    </w:r>
    <w:r w:rsidRPr="00855154">
      <w:rPr>
        <w:rStyle w:val="Lappusesnumurs"/>
        <w:rFonts w:ascii="Book Antiqua" w:hAnsi="Book Antiqua"/>
        <w:sz w:val="20"/>
        <w:szCs w:val="20"/>
      </w:rPr>
      <w:fldChar w:fldCharType="end"/>
    </w:r>
  </w:p>
  <w:p w14:paraId="687C6DE0" w14:textId="77777777" w:rsidR="00A51329" w:rsidRDefault="00A513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3DB74" w14:textId="77777777" w:rsidR="00F04630" w:rsidRDefault="00F04630" w:rsidP="00F142EA">
      <w:pPr>
        <w:spacing w:after="0" w:line="240" w:lineRule="auto"/>
      </w:pPr>
      <w:r>
        <w:separator/>
      </w:r>
    </w:p>
  </w:footnote>
  <w:footnote w:type="continuationSeparator" w:id="0">
    <w:p w14:paraId="37697392" w14:textId="77777777" w:rsidR="00F04630" w:rsidRDefault="00F04630" w:rsidP="00F14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CE300" w14:textId="77777777" w:rsidR="00431291" w:rsidRPr="00431291" w:rsidRDefault="00431291" w:rsidP="00431291">
    <w:pPr>
      <w:pStyle w:val="Galvene"/>
    </w:pPr>
    <w:r w:rsidRPr="00431291">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45DAF" w14:textId="77777777" w:rsidR="00431291" w:rsidRPr="00431291" w:rsidRDefault="00431291" w:rsidP="00431291">
    <w:pPr>
      <w:pStyle w:val="Galvene"/>
      <w:jc w:val="center"/>
      <w:rPr>
        <w:rFonts w:ascii="Times New Roman" w:hAnsi="Times New Roman" w:cs="Times New Roman"/>
      </w:rPr>
    </w:pPr>
    <w:r w:rsidRPr="00431291">
      <w:rPr>
        <w:rFonts w:ascii="Times New Roman" w:hAnsi="Times New Roman" w:cs="Times New Roman"/>
      </w:rPr>
      <w:t>Sabiedrība ar ierobežotu atbildību</w:t>
    </w:r>
  </w:p>
  <w:p w14:paraId="5CCD4AE7" w14:textId="77777777" w:rsidR="00431291" w:rsidRPr="00431291" w:rsidRDefault="00431291" w:rsidP="00431291">
    <w:pPr>
      <w:pStyle w:val="Galvene"/>
      <w:jc w:val="center"/>
      <w:rPr>
        <w:rFonts w:ascii="Times New Roman" w:hAnsi="Times New Roman" w:cs="Times New Roman"/>
        <w:b/>
        <w:sz w:val="24"/>
        <w:szCs w:val="24"/>
      </w:rPr>
    </w:pPr>
    <w:r w:rsidRPr="00431291">
      <w:rPr>
        <w:rFonts w:ascii="Times New Roman" w:hAnsi="Times New Roman" w:cs="Times New Roman"/>
        <w:b/>
        <w:sz w:val="24"/>
        <w:szCs w:val="24"/>
      </w:rPr>
      <w:t>SECES KOKS</w:t>
    </w:r>
  </w:p>
  <w:p w14:paraId="52692B58" w14:textId="77777777" w:rsidR="00431291" w:rsidRPr="00431291" w:rsidRDefault="00431291" w:rsidP="00431291">
    <w:pPr>
      <w:pStyle w:val="Galvene"/>
      <w:jc w:val="center"/>
      <w:rPr>
        <w:rFonts w:ascii="Times New Roman" w:hAnsi="Times New Roman" w:cs="Times New Roman"/>
      </w:rPr>
    </w:pPr>
    <w:r w:rsidRPr="00431291">
      <w:rPr>
        <w:rFonts w:ascii="Times New Roman" w:hAnsi="Times New Roman" w:cs="Times New Roman"/>
      </w:rPr>
      <w:t>Reģ. Nr. 40103687489</w:t>
    </w:r>
  </w:p>
  <w:p w14:paraId="418AC8C9" w14:textId="77777777" w:rsidR="00431291" w:rsidRPr="00431291" w:rsidRDefault="00431291" w:rsidP="00431291">
    <w:pPr>
      <w:pStyle w:val="Galvene"/>
      <w:jc w:val="center"/>
      <w:rPr>
        <w:rFonts w:ascii="Times New Roman" w:hAnsi="Times New Roman" w:cs="Times New Roman"/>
      </w:rPr>
    </w:pPr>
    <w:r w:rsidRPr="00431291">
      <w:rPr>
        <w:rFonts w:ascii="Times New Roman" w:hAnsi="Times New Roman" w:cs="Times New Roman"/>
      </w:rPr>
      <w:t>Jur. adrese: Jaunceltnes iela 15A, Aizkraukle, Aizkraukles nov., LV-5101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BD81B" w14:textId="77777777" w:rsidR="00A51329" w:rsidRPr="00550EA1" w:rsidRDefault="00A51329" w:rsidP="00550EA1">
    <w:pPr>
      <w:pStyle w:val="Galvene"/>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833D2"/>
    <w:multiLevelType w:val="multilevel"/>
    <w:tmpl w:val="CC4E7E3C"/>
    <w:lvl w:ilvl="0">
      <w:start w:val="1"/>
      <w:numFmt w:val="decimal"/>
      <w:pStyle w:val="Virsraksts1"/>
      <w:lvlText w:val="%1."/>
      <w:lvlJc w:val="left"/>
      <w:pPr>
        <w:tabs>
          <w:tab w:val="num" w:pos="0"/>
        </w:tabs>
        <w:ind w:left="360" w:hanging="360"/>
      </w:pPr>
      <w:rPr>
        <w:rFonts w:ascii="Times New Roman" w:hAnsi="Times New Roman" w:cs="Times New Roman" w:hint="default"/>
        <w:b/>
        <w:i w:val="0"/>
        <w:sz w:val="24"/>
      </w:rPr>
    </w:lvl>
    <w:lvl w:ilvl="1">
      <w:start w:val="1"/>
      <w:numFmt w:val="decimal"/>
      <w:pStyle w:val="Virsraksts2"/>
      <w:lvlText w:val="%1.%2."/>
      <w:lvlJc w:val="left"/>
      <w:pPr>
        <w:tabs>
          <w:tab w:val="num" w:pos="454"/>
        </w:tabs>
        <w:ind w:left="454" w:hanging="454"/>
      </w:pPr>
      <w:rPr>
        <w:rFonts w:ascii="Times New Roman" w:hAnsi="Times New Roman" w:cs="Times New Roman" w:hint="default"/>
        <w:b/>
        <w:i w:val="0"/>
        <w:sz w:val="24"/>
      </w:rPr>
    </w:lvl>
    <w:lvl w:ilvl="2">
      <w:start w:val="1"/>
      <w:numFmt w:val="decimal"/>
      <w:pStyle w:val="Virsraksts3"/>
      <w:lvlText w:val="%1.%2.%3."/>
      <w:lvlJc w:val="left"/>
      <w:pPr>
        <w:tabs>
          <w:tab w:val="num" w:pos="720"/>
        </w:tabs>
        <w:ind w:left="720" w:hanging="720"/>
      </w:pPr>
      <w:rPr>
        <w:rFonts w:ascii="Times New Roman" w:hAnsi="Times New Roman" w:cs="Times New Roman" w:hint="default"/>
        <w:b w:val="0"/>
        <w:i w:val="0"/>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 w15:restartNumberingAfterBreak="0">
    <w:nsid w:val="1C3A2010"/>
    <w:multiLevelType w:val="multilevel"/>
    <w:tmpl w:val="3342F1C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20"/>
        </w:tabs>
        <w:ind w:left="420" w:hanging="420"/>
      </w:pPr>
      <w:rPr>
        <w:rFonts w:hint="default"/>
        <w:b/>
        <w:color w:val="auto"/>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21794760"/>
    <w:multiLevelType w:val="hybridMultilevel"/>
    <w:tmpl w:val="E960A3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18A49BA"/>
    <w:multiLevelType w:val="hybridMultilevel"/>
    <w:tmpl w:val="C48CE728"/>
    <w:lvl w:ilvl="0" w:tplc="B1A23CA4">
      <w:start w:val="6"/>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30A5426"/>
    <w:multiLevelType w:val="hybridMultilevel"/>
    <w:tmpl w:val="E960A3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0694C06"/>
    <w:multiLevelType w:val="hybridMultilevel"/>
    <w:tmpl w:val="99140D64"/>
    <w:lvl w:ilvl="0" w:tplc="0409000F">
      <w:start w:val="1"/>
      <w:numFmt w:val="decimal"/>
      <w:lvlText w:val="%1."/>
      <w:lvlJc w:val="left"/>
      <w:pPr>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843FAA"/>
    <w:multiLevelType w:val="hybridMultilevel"/>
    <w:tmpl w:val="62BAE6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7F13A8F"/>
    <w:multiLevelType w:val="hybridMultilevel"/>
    <w:tmpl w:val="C86454A6"/>
    <w:lvl w:ilvl="0" w:tplc="D9F8A89A">
      <w:start w:val="6"/>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92B49A7"/>
    <w:multiLevelType w:val="hybridMultilevel"/>
    <w:tmpl w:val="D8F827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AB127F7"/>
    <w:multiLevelType w:val="hybridMultilevel"/>
    <w:tmpl w:val="99140D64"/>
    <w:lvl w:ilvl="0" w:tplc="FFFFFFFF">
      <w:start w:val="1"/>
      <w:numFmt w:val="decimal"/>
      <w:lvlText w:val="%1."/>
      <w:lvlJc w:val="left"/>
      <w:pPr>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14A5940"/>
    <w:multiLevelType w:val="hybridMultilevel"/>
    <w:tmpl w:val="91B45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9F1A9A"/>
    <w:multiLevelType w:val="hybridMultilevel"/>
    <w:tmpl w:val="B8865FD2"/>
    <w:lvl w:ilvl="0" w:tplc="3036158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7CF49BE"/>
    <w:multiLevelType w:val="multilevel"/>
    <w:tmpl w:val="47B430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6F084C39"/>
    <w:multiLevelType w:val="hybridMultilevel"/>
    <w:tmpl w:val="E960A3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BC3706"/>
    <w:multiLevelType w:val="multilevel"/>
    <w:tmpl w:val="1BBEB2AC"/>
    <w:lvl w:ilvl="0">
      <w:start w:val="8"/>
      <w:numFmt w:val="decimal"/>
      <w:lvlText w:val="%1."/>
      <w:lvlJc w:val="left"/>
      <w:pPr>
        <w:ind w:left="450" w:hanging="450"/>
      </w:pPr>
      <w:rPr>
        <w:rFonts w:eastAsia="Arial Unicode MS" w:hAnsi="Arial Unicode MS" w:cs="Arial Unicode MS" w:hint="default"/>
      </w:rPr>
    </w:lvl>
    <w:lvl w:ilvl="1">
      <w:start w:val="1"/>
      <w:numFmt w:val="decimal"/>
      <w:lvlText w:val="%1.%2."/>
      <w:lvlJc w:val="left"/>
      <w:pPr>
        <w:ind w:left="450" w:hanging="450"/>
      </w:pPr>
      <w:rPr>
        <w:rFonts w:eastAsia="Arial Unicode MS" w:hAnsi="Arial Unicode MS" w:cs="Arial Unicode MS" w:hint="default"/>
        <w:b/>
      </w:rPr>
    </w:lvl>
    <w:lvl w:ilvl="2">
      <w:start w:val="1"/>
      <w:numFmt w:val="decimal"/>
      <w:lvlText w:val="%1.%2.%3."/>
      <w:lvlJc w:val="left"/>
      <w:pPr>
        <w:ind w:left="720" w:hanging="720"/>
      </w:pPr>
      <w:rPr>
        <w:rFonts w:eastAsia="Arial Unicode MS" w:hAnsi="Arial Unicode MS" w:cs="Arial Unicode MS" w:hint="default"/>
      </w:rPr>
    </w:lvl>
    <w:lvl w:ilvl="3">
      <w:start w:val="1"/>
      <w:numFmt w:val="decimal"/>
      <w:lvlText w:val="%1.%2.%3.%4."/>
      <w:lvlJc w:val="left"/>
      <w:pPr>
        <w:ind w:left="720" w:hanging="720"/>
      </w:pPr>
      <w:rPr>
        <w:rFonts w:eastAsia="Arial Unicode MS" w:hAnsi="Arial Unicode MS" w:cs="Arial Unicode MS" w:hint="default"/>
      </w:rPr>
    </w:lvl>
    <w:lvl w:ilvl="4">
      <w:start w:val="1"/>
      <w:numFmt w:val="decimal"/>
      <w:lvlText w:val="%1.%2.%3.%4.%5."/>
      <w:lvlJc w:val="left"/>
      <w:pPr>
        <w:ind w:left="1080" w:hanging="1080"/>
      </w:pPr>
      <w:rPr>
        <w:rFonts w:eastAsia="Arial Unicode MS" w:hAnsi="Arial Unicode MS" w:cs="Arial Unicode MS" w:hint="default"/>
      </w:rPr>
    </w:lvl>
    <w:lvl w:ilvl="5">
      <w:start w:val="1"/>
      <w:numFmt w:val="decimal"/>
      <w:lvlText w:val="%1.%2.%3.%4.%5.%6."/>
      <w:lvlJc w:val="left"/>
      <w:pPr>
        <w:ind w:left="1080" w:hanging="1080"/>
      </w:pPr>
      <w:rPr>
        <w:rFonts w:eastAsia="Arial Unicode MS" w:hAnsi="Arial Unicode MS" w:cs="Arial Unicode MS" w:hint="default"/>
      </w:rPr>
    </w:lvl>
    <w:lvl w:ilvl="6">
      <w:start w:val="1"/>
      <w:numFmt w:val="decimal"/>
      <w:lvlText w:val="%1.%2.%3.%4.%5.%6.%7."/>
      <w:lvlJc w:val="left"/>
      <w:pPr>
        <w:ind w:left="1440" w:hanging="1440"/>
      </w:pPr>
      <w:rPr>
        <w:rFonts w:eastAsia="Arial Unicode MS" w:hAnsi="Arial Unicode MS" w:cs="Arial Unicode MS" w:hint="default"/>
      </w:rPr>
    </w:lvl>
    <w:lvl w:ilvl="7">
      <w:start w:val="1"/>
      <w:numFmt w:val="decimal"/>
      <w:lvlText w:val="%1.%2.%3.%4.%5.%6.%7.%8."/>
      <w:lvlJc w:val="left"/>
      <w:pPr>
        <w:ind w:left="1440" w:hanging="1440"/>
      </w:pPr>
      <w:rPr>
        <w:rFonts w:eastAsia="Arial Unicode MS" w:hAnsi="Arial Unicode MS" w:cs="Arial Unicode MS" w:hint="default"/>
      </w:rPr>
    </w:lvl>
    <w:lvl w:ilvl="8">
      <w:start w:val="1"/>
      <w:numFmt w:val="decimal"/>
      <w:lvlText w:val="%1.%2.%3.%4.%5.%6.%7.%8.%9."/>
      <w:lvlJc w:val="left"/>
      <w:pPr>
        <w:ind w:left="1800" w:hanging="1800"/>
      </w:pPr>
      <w:rPr>
        <w:rFonts w:eastAsia="Arial Unicode MS" w:hAnsi="Arial Unicode MS" w:cs="Arial Unicode MS" w:hint="default"/>
      </w:rPr>
    </w:lvl>
  </w:abstractNum>
  <w:abstractNum w:abstractNumId="15" w15:restartNumberingAfterBreak="0">
    <w:nsid w:val="77DC74D9"/>
    <w:multiLevelType w:val="hybridMultilevel"/>
    <w:tmpl w:val="8752C8C4"/>
    <w:lvl w:ilvl="0" w:tplc="0409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CE779C7"/>
    <w:multiLevelType w:val="multilevel"/>
    <w:tmpl w:val="31E6AD1C"/>
    <w:styleLink w:val="List0"/>
    <w:lvl w:ilvl="0">
      <w:start w:val="1"/>
      <w:numFmt w:val="decimal"/>
      <w:lvlText w:val="%1."/>
      <w:lvlJc w:val="left"/>
      <w:pPr>
        <w:tabs>
          <w:tab w:val="num" w:pos="432"/>
        </w:tabs>
        <w:ind w:left="432" w:hanging="432"/>
      </w:pPr>
      <w:rPr>
        <w:rFonts w:ascii="Book Antiqua Bold" w:eastAsia="Book Antiqua Bold" w:hAnsi="Book Antiqua Bold" w:cs="Book Antiqua Bold"/>
        <w:b/>
        <w:bCs/>
        <w:position w:val="0"/>
        <w:sz w:val="20"/>
        <w:szCs w:val="20"/>
      </w:rPr>
    </w:lvl>
    <w:lvl w:ilvl="1">
      <w:start w:val="1"/>
      <w:numFmt w:val="decimal"/>
      <w:lvlText w:val="%1.%2."/>
      <w:lvlJc w:val="left"/>
      <w:pPr>
        <w:tabs>
          <w:tab w:val="num" w:pos="1192"/>
        </w:tabs>
        <w:ind w:left="1192" w:hanging="292"/>
      </w:pPr>
      <w:rPr>
        <w:rFonts w:ascii="Book Antiqua Bold" w:eastAsia="Book Antiqua Bold" w:hAnsi="Book Antiqua Bold" w:cs="Book Antiqua Bold"/>
        <w:b/>
        <w:bCs/>
        <w:position w:val="0"/>
        <w:sz w:val="20"/>
        <w:szCs w:val="20"/>
      </w:rPr>
    </w:lvl>
    <w:lvl w:ilvl="2">
      <w:start w:val="1"/>
      <w:numFmt w:val="decimal"/>
      <w:lvlText w:val="%1.%2.%3."/>
      <w:lvlJc w:val="left"/>
      <w:pPr>
        <w:tabs>
          <w:tab w:val="num" w:pos="860"/>
        </w:tabs>
        <w:ind w:left="860" w:hanging="500"/>
      </w:pPr>
      <w:rPr>
        <w:rFonts w:ascii="Book Antiqua Bold" w:eastAsia="Book Antiqua Bold" w:hAnsi="Book Antiqua Bold" w:cs="Book Antiqua Bold"/>
        <w:b/>
        <w:bCs/>
        <w:position w:val="0"/>
        <w:sz w:val="20"/>
        <w:szCs w:val="20"/>
      </w:rPr>
    </w:lvl>
    <w:lvl w:ilvl="3">
      <w:start w:val="1"/>
      <w:numFmt w:val="decimal"/>
      <w:lvlText w:val="%1.%2.%3.%4."/>
      <w:lvlJc w:val="left"/>
      <w:pPr>
        <w:tabs>
          <w:tab w:val="num" w:pos="860"/>
        </w:tabs>
        <w:ind w:left="860" w:hanging="500"/>
      </w:pPr>
      <w:rPr>
        <w:rFonts w:ascii="Book Antiqua Bold" w:eastAsia="Book Antiqua Bold" w:hAnsi="Book Antiqua Bold" w:cs="Book Antiqua Bold"/>
        <w:b/>
        <w:bCs/>
        <w:position w:val="0"/>
        <w:sz w:val="20"/>
        <w:szCs w:val="20"/>
      </w:rPr>
    </w:lvl>
    <w:lvl w:ilvl="4">
      <w:start w:val="1"/>
      <w:numFmt w:val="decimal"/>
      <w:lvlText w:val="%1.%2.%3.%4.%5."/>
      <w:lvlJc w:val="left"/>
      <w:pPr>
        <w:tabs>
          <w:tab w:val="num" w:pos="1110"/>
        </w:tabs>
        <w:ind w:left="1110" w:hanging="750"/>
      </w:pPr>
      <w:rPr>
        <w:rFonts w:ascii="Book Antiqua Bold" w:eastAsia="Book Antiqua Bold" w:hAnsi="Book Antiqua Bold" w:cs="Book Antiqua Bold"/>
        <w:b/>
        <w:bCs/>
        <w:position w:val="0"/>
        <w:sz w:val="20"/>
        <w:szCs w:val="20"/>
      </w:rPr>
    </w:lvl>
    <w:lvl w:ilvl="5">
      <w:start w:val="1"/>
      <w:numFmt w:val="decimal"/>
      <w:lvlText w:val="%1.%2.%3.%4.%5.%6."/>
      <w:lvlJc w:val="left"/>
      <w:pPr>
        <w:tabs>
          <w:tab w:val="num" w:pos="1110"/>
        </w:tabs>
        <w:ind w:left="1110" w:hanging="750"/>
      </w:pPr>
      <w:rPr>
        <w:rFonts w:ascii="Book Antiqua Bold" w:eastAsia="Book Antiqua Bold" w:hAnsi="Book Antiqua Bold" w:cs="Book Antiqua Bold"/>
        <w:b/>
        <w:bCs/>
        <w:position w:val="0"/>
        <w:sz w:val="20"/>
        <w:szCs w:val="20"/>
      </w:rPr>
    </w:lvl>
    <w:lvl w:ilvl="6">
      <w:start w:val="1"/>
      <w:numFmt w:val="decimal"/>
      <w:lvlText w:val="%1.%2.%3.%4.%5.%6.%7."/>
      <w:lvlJc w:val="left"/>
      <w:pPr>
        <w:tabs>
          <w:tab w:val="num" w:pos="1360"/>
        </w:tabs>
        <w:ind w:left="1360" w:hanging="1000"/>
      </w:pPr>
      <w:rPr>
        <w:rFonts w:ascii="Book Antiqua Bold" w:eastAsia="Book Antiqua Bold" w:hAnsi="Book Antiqua Bold" w:cs="Book Antiqua Bold"/>
        <w:b/>
        <w:bCs/>
        <w:position w:val="0"/>
        <w:sz w:val="20"/>
        <w:szCs w:val="20"/>
      </w:rPr>
    </w:lvl>
    <w:lvl w:ilvl="7">
      <w:start w:val="1"/>
      <w:numFmt w:val="decimal"/>
      <w:lvlText w:val="%1.%2.%3.%4.%5.%6.%7.%8."/>
      <w:lvlJc w:val="left"/>
      <w:pPr>
        <w:tabs>
          <w:tab w:val="num" w:pos="1360"/>
        </w:tabs>
        <w:ind w:left="1360" w:hanging="1000"/>
      </w:pPr>
      <w:rPr>
        <w:rFonts w:ascii="Book Antiqua Bold" w:eastAsia="Book Antiqua Bold" w:hAnsi="Book Antiqua Bold" w:cs="Book Antiqua Bold"/>
        <w:b/>
        <w:bCs/>
        <w:position w:val="0"/>
        <w:sz w:val="20"/>
        <w:szCs w:val="20"/>
      </w:rPr>
    </w:lvl>
    <w:lvl w:ilvl="8">
      <w:start w:val="1"/>
      <w:numFmt w:val="decimal"/>
      <w:lvlText w:val="%1.%2.%3.%4.%5.%6.%7.%8.%9."/>
      <w:lvlJc w:val="left"/>
      <w:pPr>
        <w:tabs>
          <w:tab w:val="num" w:pos="1610"/>
        </w:tabs>
        <w:ind w:left="1610" w:hanging="1250"/>
      </w:pPr>
      <w:rPr>
        <w:rFonts w:ascii="Book Antiqua Bold" w:eastAsia="Book Antiqua Bold" w:hAnsi="Book Antiqua Bold" w:cs="Book Antiqua Bold"/>
        <w:b/>
        <w:bCs/>
        <w:position w:val="0"/>
        <w:sz w:val="20"/>
        <w:szCs w:val="20"/>
      </w:rPr>
    </w:lvl>
  </w:abstractNum>
  <w:num w:numId="1" w16cid:durableId="1483505542">
    <w:abstractNumId w:val="12"/>
  </w:num>
  <w:num w:numId="2" w16cid:durableId="364215228">
    <w:abstractNumId w:val="5"/>
  </w:num>
  <w:num w:numId="3" w16cid:durableId="1954559602">
    <w:abstractNumId w:val="1"/>
  </w:num>
  <w:num w:numId="4" w16cid:durableId="1188908253">
    <w:abstractNumId w:val="15"/>
  </w:num>
  <w:num w:numId="5" w16cid:durableId="21096915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2189729">
    <w:abstractNumId w:val="0"/>
  </w:num>
  <w:num w:numId="7" w16cid:durableId="1829125679">
    <w:abstractNumId w:val="6"/>
  </w:num>
  <w:num w:numId="8" w16cid:durableId="513809257">
    <w:abstractNumId w:val="7"/>
  </w:num>
  <w:num w:numId="9" w16cid:durableId="1796409525">
    <w:abstractNumId w:val="3"/>
  </w:num>
  <w:num w:numId="10" w16cid:durableId="2074229248">
    <w:abstractNumId w:val="16"/>
  </w:num>
  <w:num w:numId="11" w16cid:durableId="1019896685">
    <w:abstractNumId w:val="16"/>
  </w:num>
  <w:num w:numId="12" w16cid:durableId="1211573232">
    <w:abstractNumId w:val="14"/>
  </w:num>
  <w:num w:numId="13" w16cid:durableId="1479573414">
    <w:abstractNumId w:val="11"/>
  </w:num>
  <w:num w:numId="14" w16cid:durableId="920289110">
    <w:abstractNumId w:val="8"/>
  </w:num>
  <w:num w:numId="15" w16cid:durableId="114181454">
    <w:abstractNumId w:val="13"/>
  </w:num>
  <w:num w:numId="16" w16cid:durableId="1269121450">
    <w:abstractNumId w:val="2"/>
  </w:num>
  <w:num w:numId="17" w16cid:durableId="438453975">
    <w:abstractNumId w:val="9"/>
  </w:num>
  <w:num w:numId="18" w16cid:durableId="9555215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7DB0"/>
    <w:rsid w:val="00033FA3"/>
    <w:rsid w:val="000512AA"/>
    <w:rsid w:val="00081135"/>
    <w:rsid w:val="0009691A"/>
    <w:rsid w:val="000D3746"/>
    <w:rsid w:val="0011160A"/>
    <w:rsid w:val="001215E3"/>
    <w:rsid w:val="00140973"/>
    <w:rsid w:val="001A0FFF"/>
    <w:rsid w:val="001B2D99"/>
    <w:rsid w:val="001E133C"/>
    <w:rsid w:val="00214876"/>
    <w:rsid w:val="00223EDE"/>
    <w:rsid w:val="003430CF"/>
    <w:rsid w:val="0037328B"/>
    <w:rsid w:val="0039600C"/>
    <w:rsid w:val="003B5D16"/>
    <w:rsid w:val="003D2FC7"/>
    <w:rsid w:val="003E0A50"/>
    <w:rsid w:val="00431291"/>
    <w:rsid w:val="0045771B"/>
    <w:rsid w:val="004B17D6"/>
    <w:rsid w:val="004B328E"/>
    <w:rsid w:val="005232D3"/>
    <w:rsid w:val="0054243D"/>
    <w:rsid w:val="00550EA1"/>
    <w:rsid w:val="005761B8"/>
    <w:rsid w:val="00581888"/>
    <w:rsid w:val="005C265F"/>
    <w:rsid w:val="005C3E35"/>
    <w:rsid w:val="005E1B9F"/>
    <w:rsid w:val="00605F4B"/>
    <w:rsid w:val="00625507"/>
    <w:rsid w:val="00627D8B"/>
    <w:rsid w:val="00644B79"/>
    <w:rsid w:val="00740A2A"/>
    <w:rsid w:val="00795885"/>
    <w:rsid w:val="007C4A28"/>
    <w:rsid w:val="007D3696"/>
    <w:rsid w:val="008512BC"/>
    <w:rsid w:val="00863A6B"/>
    <w:rsid w:val="00866F9D"/>
    <w:rsid w:val="008F75BC"/>
    <w:rsid w:val="00903D25"/>
    <w:rsid w:val="00A0221D"/>
    <w:rsid w:val="00A51329"/>
    <w:rsid w:val="00AF794D"/>
    <w:rsid w:val="00B26D43"/>
    <w:rsid w:val="00B64D8D"/>
    <w:rsid w:val="00B80721"/>
    <w:rsid w:val="00C378A6"/>
    <w:rsid w:val="00D87C54"/>
    <w:rsid w:val="00DB078A"/>
    <w:rsid w:val="00DD19F9"/>
    <w:rsid w:val="00DE7DB0"/>
    <w:rsid w:val="00E02CB0"/>
    <w:rsid w:val="00E30B91"/>
    <w:rsid w:val="00E60043"/>
    <w:rsid w:val="00EB7570"/>
    <w:rsid w:val="00F04630"/>
    <w:rsid w:val="00F142EA"/>
    <w:rsid w:val="00F54F2F"/>
    <w:rsid w:val="00F64D08"/>
    <w:rsid w:val="00F824CB"/>
    <w:rsid w:val="070B9BD9"/>
    <w:rsid w:val="4A68B56B"/>
    <w:rsid w:val="4DB7FB7D"/>
  </w:rsids>
  <m:mathPr>
    <m:mathFont m:val="Cambria Math"/>
    <m:brkBin m:val="before"/>
    <m:brkBinSub m:val="--"/>
    <m:smallFrac m:val="0"/>
    <m:dispDef/>
    <m:lMargin m:val="0"/>
    <m:rMargin m:val="0"/>
    <m:defJc m:val="centerGroup"/>
    <m:wrapIndent m:val="1440"/>
    <m:intLim m:val="subSup"/>
    <m:naryLim m:val="undOvr"/>
  </m:mathPr>
  <w:themeFontLang w:val="lv-LV"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F7FFE"/>
  <w15:docId w15:val="{13641425-4859-4C5C-8B39-D4E44DAC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9"/>
    <w:qFormat/>
    <w:rsid w:val="00A51329"/>
    <w:pPr>
      <w:keepNext/>
      <w:numPr>
        <w:numId w:val="6"/>
      </w:numPr>
      <w:spacing w:before="120" w:after="120" w:line="240" w:lineRule="auto"/>
      <w:jc w:val="both"/>
      <w:outlineLvl w:val="0"/>
    </w:pPr>
    <w:rPr>
      <w:rFonts w:ascii="Times New Roman" w:eastAsia="Times New Roman" w:hAnsi="Times New Roman" w:cs="Arial"/>
      <w:b/>
      <w:bCs/>
      <w:kern w:val="32"/>
      <w:sz w:val="24"/>
      <w:szCs w:val="32"/>
    </w:rPr>
  </w:style>
  <w:style w:type="paragraph" w:styleId="Virsraksts2">
    <w:name w:val="heading 2"/>
    <w:basedOn w:val="Parasts"/>
    <w:next w:val="Parasts"/>
    <w:link w:val="Virsraksts2Rakstz"/>
    <w:uiPriority w:val="99"/>
    <w:qFormat/>
    <w:rsid w:val="00A51329"/>
    <w:pPr>
      <w:keepNext/>
      <w:numPr>
        <w:ilvl w:val="1"/>
        <w:numId w:val="6"/>
      </w:numPr>
      <w:spacing w:after="0" w:line="240" w:lineRule="auto"/>
      <w:jc w:val="both"/>
      <w:outlineLvl w:val="1"/>
    </w:pPr>
    <w:rPr>
      <w:rFonts w:ascii="Times New Roman" w:eastAsia="Times New Roman" w:hAnsi="Times New Roman" w:cs="Arial"/>
      <w:b/>
      <w:bCs/>
      <w:iCs/>
      <w:sz w:val="24"/>
      <w:szCs w:val="28"/>
    </w:rPr>
  </w:style>
  <w:style w:type="paragraph" w:styleId="Virsraksts3">
    <w:name w:val="heading 3"/>
    <w:basedOn w:val="Parasts"/>
    <w:next w:val="Parasts"/>
    <w:link w:val="Virsraksts3Rakstz"/>
    <w:uiPriority w:val="99"/>
    <w:qFormat/>
    <w:rsid w:val="00A51329"/>
    <w:pPr>
      <w:keepNext/>
      <w:numPr>
        <w:ilvl w:val="2"/>
        <w:numId w:val="6"/>
      </w:numPr>
      <w:spacing w:after="0" w:line="240" w:lineRule="auto"/>
      <w:jc w:val="both"/>
      <w:outlineLvl w:val="2"/>
    </w:pPr>
    <w:rPr>
      <w:rFonts w:ascii="Times New Roman" w:eastAsia="Times New Roman" w:hAnsi="Times New Roman" w:cs="Arial"/>
      <w:bCs/>
      <w:sz w:val="24"/>
      <w:szCs w:val="26"/>
      <w:u w:val="single"/>
    </w:rPr>
  </w:style>
  <w:style w:type="paragraph" w:styleId="Virsraksts4">
    <w:name w:val="heading 4"/>
    <w:basedOn w:val="Parasts"/>
    <w:next w:val="Parasts"/>
    <w:link w:val="Virsraksts4Rakstz"/>
    <w:uiPriority w:val="9"/>
    <w:semiHidden/>
    <w:unhideWhenUsed/>
    <w:qFormat/>
    <w:rsid w:val="00A51329"/>
    <w:pPr>
      <w:keepNext/>
      <w:spacing w:before="240" w:after="60" w:line="240" w:lineRule="auto"/>
      <w:outlineLvl w:val="3"/>
    </w:pPr>
    <w:rPr>
      <w:rFonts w:ascii="Calibri" w:eastAsia="Times New Roman" w:hAnsi="Calibri" w:cs="Times New Roman"/>
      <w:b/>
      <w:bCs/>
      <w:sz w:val="28"/>
      <w:szCs w:val="2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3B5D16"/>
    <w:rPr>
      <w:color w:val="0000FF" w:themeColor="hyperlink"/>
      <w:u w:val="single"/>
    </w:rPr>
  </w:style>
  <w:style w:type="paragraph" w:styleId="Galvene">
    <w:name w:val="header"/>
    <w:basedOn w:val="Parasts"/>
    <w:link w:val="GalveneRakstz"/>
    <w:uiPriority w:val="99"/>
    <w:unhideWhenUsed/>
    <w:rsid w:val="00F142E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142EA"/>
  </w:style>
  <w:style w:type="paragraph" w:styleId="Kjene">
    <w:name w:val="footer"/>
    <w:basedOn w:val="Parasts"/>
    <w:link w:val="KjeneRakstz"/>
    <w:unhideWhenUsed/>
    <w:rsid w:val="00F142EA"/>
    <w:pPr>
      <w:tabs>
        <w:tab w:val="center" w:pos="4153"/>
        <w:tab w:val="right" w:pos="8306"/>
      </w:tabs>
      <w:spacing w:after="0" w:line="240" w:lineRule="auto"/>
    </w:pPr>
  </w:style>
  <w:style w:type="character" w:customStyle="1" w:styleId="KjeneRakstz">
    <w:name w:val="Kājene Rakstz."/>
    <w:basedOn w:val="Noklusjumarindkopasfonts"/>
    <w:link w:val="Kjene"/>
    <w:rsid w:val="00F142EA"/>
  </w:style>
  <w:style w:type="paragraph" w:styleId="Balonteksts">
    <w:name w:val="Balloon Text"/>
    <w:basedOn w:val="Parasts"/>
    <w:link w:val="BalontekstsRakstz"/>
    <w:uiPriority w:val="99"/>
    <w:semiHidden/>
    <w:unhideWhenUsed/>
    <w:rsid w:val="00F142E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142EA"/>
    <w:rPr>
      <w:rFonts w:ascii="Tahoma" w:hAnsi="Tahoma" w:cs="Tahoma"/>
      <w:sz w:val="16"/>
      <w:szCs w:val="16"/>
    </w:rPr>
  </w:style>
  <w:style w:type="paragraph" w:styleId="Sarakstarindkopa">
    <w:name w:val="List Paragraph"/>
    <w:basedOn w:val="Parasts"/>
    <w:uiPriority w:val="34"/>
    <w:qFormat/>
    <w:rsid w:val="00F142EA"/>
    <w:pPr>
      <w:ind w:left="720"/>
      <w:contextualSpacing/>
    </w:pPr>
  </w:style>
  <w:style w:type="character" w:customStyle="1" w:styleId="Virsraksts1Rakstz">
    <w:name w:val="Virsraksts 1 Rakstz."/>
    <w:basedOn w:val="Noklusjumarindkopasfonts"/>
    <w:link w:val="Virsraksts1"/>
    <w:uiPriority w:val="99"/>
    <w:rsid w:val="00A51329"/>
    <w:rPr>
      <w:rFonts w:ascii="Times New Roman" w:eastAsia="Times New Roman" w:hAnsi="Times New Roman" w:cs="Arial"/>
      <w:b/>
      <w:bCs/>
      <w:kern w:val="32"/>
      <w:sz w:val="24"/>
      <w:szCs w:val="32"/>
    </w:rPr>
  </w:style>
  <w:style w:type="character" w:customStyle="1" w:styleId="Virsraksts2Rakstz">
    <w:name w:val="Virsraksts 2 Rakstz."/>
    <w:basedOn w:val="Noklusjumarindkopasfonts"/>
    <w:link w:val="Virsraksts2"/>
    <w:uiPriority w:val="99"/>
    <w:rsid w:val="00A51329"/>
    <w:rPr>
      <w:rFonts w:ascii="Times New Roman" w:eastAsia="Times New Roman" w:hAnsi="Times New Roman" w:cs="Arial"/>
      <w:b/>
      <w:bCs/>
      <w:iCs/>
      <w:sz w:val="24"/>
      <w:szCs w:val="28"/>
    </w:rPr>
  </w:style>
  <w:style w:type="character" w:customStyle="1" w:styleId="Virsraksts3Rakstz">
    <w:name w:val="Virsraksts 3 Rakstz."/>
    <w:basedOn w:val="Noklusjumarindkopasfonts"/>
    <w:link w:val="Virsraksts3"/>
    <w:uiPriority w:val="99"/>
    <w:rsid w:val="00A51329"/>
    <w:rPr>
      <w:rFonts w:ascii="Times New Roman" w:eastAsia="Times New Roman" w:hAnsi="Times New Roman" w:cs="Arial"/>
      <w:bCs/>
      <w:sz w:val="24"/>
      <w:szCs w:val="26"/>
      <w:u w:val="single"/>
    </w:rPr>
  </w:style>
  <w:style w:type="character" w:customStyle="1" w:styleId="Virsraksts4Rakstz">
    <w:name w:val="Virsraksts 4 Rakstz."/>
    <w:basedOn w:val="Noklusjumarindkopasfonts"/>
    <w:link w:val="Virsraksts4"/>
    <w:uiPriority w:val="9"/>
    <w:semiHidden/>
    <w:rsid w:val="00A51329"/>
    <w:rPr>
      <w:rFonts w:ascii="Calibri" w:eastAsia="Times New Roman" w:hAnsi="Calibri" w:cs="Times New Roman"/>
      <w:b/>
      <w:bCs/>
      <w:sz w:val="28"/>
      <w:szCs w:val="28"/>
      <w:lang w:eastAsia="lv-LV"/>
    </w:rPr>
  </w:style>
  <w:style w:type="numbering" w:customStyle="1" w:styleId="NoList1">
    <w:name w:val="No List1"/>
    <w:next w:val="Bezsaraksta"/>
    <w:uiPriority w:val="99"/>
    <w:semiHidden/>
    <w:unhideWhenUsed/>
    <w:rsid w:val="00A51329"/>
  </w:style>
  <w:style w:type="character" w:styleId="Lappusesnumurs">
    <w:name w:val="page number"/>
    <w:basedOn w:val="Noklusjumarindkopasfonts"/>
    <w:rsid w:val="00A51329"/>
  </w:style>
  <w:style w:type="character" w:styleId="Komentraatsauce">
    <w:name w:val="annotation reference"/>
    <w:uiPriority w:val="99"/>
    <w:semiHidden/>
    <w:unhideWhenUsed/>
    <w:rsid w:val="00A51329"/>
    <w:rPr>
      <w:sz w:val="16"/>
      <w:szCs w:val="16"/>
    </w:rPr>
  </w:style>
  <w:style w:type="paragraph" w:styleId="Komentrateksts">
    <w:name w:val="annotation text"/>
    <w:basedOn w:val="Parasts"/>
    <w:link w:val="KomentratekstsRakstz"/>
    <w:uiPriority w:val="99"/>
    <w:semiHidden/>
    <w:unhideWhenUsed/>
    <w:rsid w:val="00A51329"/>
    <w:pPr>
      <w:spacing w:after="0" w:line="240" w:lineRule="auto"/>
    </w:pPr>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uiPriority w:val="99"/>
    <w:semiHidden/>
    <w:rsid w:val="00A51329"/>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51329"/>
    <w:rPr>
      <w:b/>
      <w:bCs/>
    </w:rPr>
  </w:style>
  <w:style w:type="character" w:customStyle="1" w:styleId="KomentratmaRakstz">
    <w:name w:val="Komentāra tēma Rakstz."/>
    <w:basedOn w:val="KomentratekstsRakstz"/>
    <w:link w:val="Komentratma"/>
    <w:uiPriority w:val="99"/>
    <w:semiHidden/>
    <w:rsid w:val="00A51329"/>
    <w:rPr>
      <w:rFonts w:ascii="Times New Roman" w:eastAsia="Times New Roman" w:hAnsi="Times New Roman" w:cs="Times New Roman"/>
      <w:b/>
      <w:bCs/>
      <w:sz w:val="20"/>
      <w:szCs w:val="20"/>
      <w:lang w:eastAsia="lv-LV"/>
    </w:rPr>
  </w:style>
  <w:style w:type="paragraph" w:styleId="Bezatstarpm">
    <w:name w:val="No Spacing"/>
    <w:basedOn w:val="Parasts"/>
    <w:uiPriority w:val="1"/>
    <w:qFormat/>
    <w:rsid w:val="00A51329"/>
    <w:pPr>
      <w:spacing w:after="0" w:line="240" w:lineRule="auto"/>
    </w:pPr>
    <w:rPr>
      <w:rFonts w:ascii="Calibri" w:eastAsia="Times New Roman" w:hAnsi="Calibri" w:cs="Times New Roman"/>
      <w:lang w:val="en-US"/>
    </w:rPr>
  </w:style>
  <w:style w:type="table" w:styleId="Reatabula">
    <w:name w:val="Table Grid"/>
    <w:basedOn w:val="Parastatabula"/>
    <w:uiPriority w:val="39"/>
    <w:rsid w:val="00A51329"/>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A51329"/>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lv-LV"/>
    </w:rPr>
  </w:style>
  <w:style w:type="numbering" w:customStyle="1" w:styleId="List0">
    <w:name w:val="List 0"/>
    <w:basedOn w:val="Bezsaraksta"/>
    <w:rsid w:val="00A51329"/>
    <w:pPr>
      <w:numPr>
        <w:numId w:val="10"/>
      </w:numPr>
    </w:pPr>
  </w:style>
  <w:style w:type="paragraph" w:customStyle="1" w:styleId="HeaderFooter">
    <w:name w:val="Header &amp; Footer"/>
    <w:rsid w:val="00A51329"/>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lv-LV"/>
    </w:rPr>
  </w:style>
  <w:style w:type="paragraph" w:styleId="Apakvirsraksts">
    <w:name w:val="Subtitle"/>
    <w:basedOn w:val="Parasts"/>
    <w:next w:val="Parasts"/>
    <w:link w:val="ApakvirsrakstsRakstz"/>
    <w:qFormat/>
    <w:rsid w:val="00A51329"/>
    <w:pPr>
      <w:spacing w:after="60" w:line="240" w:lineRule="auto"/>
      <w:jc w:val="center"/>
      <w:outlineLvl w:val="1"/>
    </w:pPr>
    <w:rPr>
      <w:rFonts w:ascii="Cambria" w:eastAsia="Times New Roman" w:hAnsi="Cambria" w:cs="Times New Roman"/>
      <w:sz w:val="24"/>
      <w:szCs w:val="24"/>
      <w:lang w:val="et-EE" w:eastAsia="et-EE"/>
    </w:rPr>
  </w:style>
  <w:style w:type="character" w:customStyle="1" w:styleId="ApakvirsrakstsRakstz">
    <w:name w:val="Apakšvirsraksts Rakstz."/>
    <w:basedOn w:val="Noklusjumarindkopasfonts"/>
    <w:link w:val="Apakvirsraksts"/>
    <w:rsid w:val="00A51329"/>
    <w:rPr>
      <w:rFonts w:ascii="Cambria" w:eastAsia="Times New Roman" w:hAnsi="Cambria" w:cs="Times New Roman"/>
      <w:sz w:val="24"/>
      <w:szCs w:val="24"/>
      <w:lang w:val="et-EE" w:eastAsia="et-EE"/>
    </w:rPr>
  </w:style>
  <w:style w:type="character" w:styleId="Izclums">
    <w:name w:val="Emphasis"/>
    <w:qFormat/>
    <w:rsid w:val="00A513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ceskoks.lv"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seceskoks.lv" TargetMode="Externa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5489</Words>
  <Characters>31292</Characters>
  <Application>Microsoft Office Word</Application>
  <DocSecurity>0</DocSecurity>
  <Lines>260</Lines>
  <Paragraphs>73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dc:creator>
  <cp:lastModifiedBy>Seces Koks</cp:lastModifiedBy>
  <cp:revision>24</cp:revision>
  <dcterms:created xsi:type="dcterms:W3CDTF">2023-03-17T11:52:00Z</dcterms:created>
  <dcterms:modified xsi:type="dcterms:W3CDTF">2025-03-06T09:57:00Z</dcterms:modified>
</cp:coreProperties>
</file>